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79C81" w14:textId="6F0ADACA" w:rsidR="00E76BBC" w:rsidRPr="000850C9" w:rsidRDefault="008458FF" w:rsidP="001E4862">
      <w:pPr>
        <w:jc w:val="center"/>
        <w:rPr>
          <w:rFonts w:ascii="David" w:hAnsi="David" w:cs="David"/>
          <w:b/>
          <w:bCs/>
          <w:sz w:val="24"/>
          <w:szCs w:val="24"/>
          <w:rtl/>
        </w:rPr>
      </w:pPr>
      <w:r w:rsidRPr="000850C9">
        <w:rPr>
          <w:rFonts w:ascii="David" w:hAnsi="David" w:cs="David" w:hint="cs"/>
          <w:b/>
          <w:bCs/>
          <w:sz w:val="24"/>
          <w:szCs w:val="24"/>
          <w:rtl/>
        </w:rPr>
        <w:t>שאלות ותשובות קול קורא</w:t>
      </w:r>
      <w:r w:rsidR="00767707" w:rsidRPr="000850C9">
        <w:rPr>
          <w:rFonts w:ascii="David" w:hAnsi="David" w:cs="David" w:hint="cs"/>
          <w:b/>
          <w:bCs/>
          <w:sz w:val="24"/>
          <w:szCs w:val="24"/>
          <w:rtl/>
        </w:rPr>
        <w:t xml:space="preserve"> 2</w:t>
      </w:r>
      <w:r w:rsidR="00EB195A" w:rsidRPr="000850C9">
        <w:rPr>
          <w:rFonts w:ascii="David" w:hAnsi="David" w:cs="David" w:hint="cs"/>
          <w:b/>
          <w:bCs/>
          <w:sz w:val="24"/>
          <w:szCs w:val="24"/>
          <w:rtl/>
        </w:rPr>
        <w:t>8</w:t>
      </w:r>
      <w:r w:rsidR="0059654C" w:rsidRPr="000850C9">
        <w:rPr>
          <w:rFonts w:ascii="David" w:hAnsi="David" w:cs="David" w:hint="cs"/>
          <w:b/>
          <w:bCs/>
          <w:sz w:val="24"/>
          <w:szCs w:val="24"/>
          <w:rtl/>
        </w:rPr>
        <w:t>/</w:t>
      </w:r>
      <w:r w:rsidR="00767707" w:rsidRPr="000850C9">
        <w:rPr>
          <w:rFonts w:ascii="David" w:hAnsi="David" w:cs="David" w:hint="cs"/>
          <w:b/>
          <w:bCs/>
          <w:sz w:val="24"/>
          <w:szCs w:val="24"/>
          <w:rtl/>
        </w:rPr>
        <w:t>8</w:t>
      </w:r>
      <w:r w:rsidR="0059654C" w:rsidRPr="000850C9">
        <w:rPr>
          <w:rFonts w:ascii="David" w:hAnsi="David" w:cs="David" w:hint="cs"/>
          <w:b/>
          <w:bCs/>
          <w:sz w:val="24"/>
          <w:szCs w:val="24"/>
          <w:rtl/>
        </w:rPr>
        <w:t>.</w:t>
      </w:r>
      <w:r w:rsidR="00767707" w:rsidRPr="000850C9">
        <w:rPr>
          <w:rFonts w:ascii="David" w:hAnsi="David" w:cs="David" w:hint="cs"/>
          <w:b/>
          <w:bCs/>
          <w:sz w:val="24"/>
          <w:szCs w:val="24"/>
          <w:rtl/>
        </w:rPr>
        <w:t>2026</w:t>
      </w:r>
    </w:p>
    <w:p w14:paraId="31CE68BA" w14:textId="7BD355A6" w:rsidR="008458FF" w:rsidRPr="000850C9" w:rsidRDefault="008458FF" w:rsidP="00103E80">
      <w:pPr>
        <w:jc w:val="center"/>
        <w:rPr>
          <w:rFonts w:ascii="David" w:hAnsi="David" w:cs="David"/>
          <w:b/>
          <w:bCs/>
          <w:sz w:val="24"/>
          <w:szCs w:val="24"/>
          <w:rtl/>
        </w:rPr>
      </w:pPr>
      <w:r w:rsidRPr="000850C9">
        <w:rPr>
          <w:rFonts w:ascii="David" w:hAnsi="David" w:cs="David" w:hint="cs"/>
          <w:b/>
          <w:bCs/>
          <w:sz w:val="24"/>
          <w:szCs w:val="24"/>
          <w:rtl/>
        </w:rPr>
        <w:t>למחקר בנושא "</w:t>
      </w:r>
      <w:r w:rsidR="00EB195A" w:rsidRPr="000850C9">
        <w:rPr>
          <w:rFonts w:ascii="David" w:hAnsi="David" w:cs="David" w:hint="cs"/>
          <w:b/>
          <w:bCs/>
          <w:sz w:val="24"/>
          <w:szCs w:val="24"/>
          <w:rtl/>
        </w:rPr>
        <w:t>מחקר מלווה לפיילוט "אחות בית ספר מוסדית"</w:t>
      </w:r>
      <w:r w:rsidRPr="000850C9">
        <w:rPr>
          <w:rFonts w:ascii="David" w:hAnsi="David" w:cs="David" w:hint="cs"/>
          <w:b/>
          <w:bCs/>
          <w:sz w:val="24"/>
          <w:szCs w:val="24"/>
          <w:rtl/>
        </w:rPr>
        <w:t>"</w:t>
      </w:r>
    </w:p>
    <w:tbl>
      <w:tblPr>
        <w:tblStyle w:val="a3"/>
        <w:bidiVisual/>
        <w:tblW w:w="8296" w:type="dxa"/>
        <w:tblLook w:val="04A0" w:firstRow="1" w:lastRow="0" w:firstColumn="1" w:lastColumn="0" w:noHBand="0" w:noVBand="1"/>
      </w:tblPr>
      <w:tblGrid>
        <w:gridCol w:w="1856"/>
        <w:gridCol w:w="3288"/>
        <w:gridCol w:w="3152"/>
      </w:tblGrid>
      <w:tr w:rsidR="00623ACF" w:rsidRPr="00497203" w14:paraId="2339F8E9" w14:textId="4D97D00D" w:rsidTr="00E63403">
        <w:trPr>
          <w:trHeight w:val="168"/>
        </w:trPr>
        <w:tc>
          <w:tcPr>
            <w:tcW w:w="1856" w:type="dxa"/>
            <w:tcBorders>
              <w:top w:val="single" w:sz="4" w:space="0" w:color="auto"/>
              <w:left w:val="single" w:sz="4" w:space="0" w:color="auto"/>
              <w:bottom w:val="single" w:sz="4" w:space="0" w:color="auto"/>
              <w:right w:val="single" w:sz="4" w:space="0" w:color="auto"/>
            </w:tcBorders>
          </w:tcPr>
          <w:p w14:paraId="61B97E05" w14:textId="77777777" w:rsidR="00E63403" w:rsidRPr="00497203" w:rsidRDefault="00E63403" w:rsidP="0090147C">
            <w:pPr>
              <w:rPr>
                <w:rFonts w:ascii="David" w:hAnsi="David" w:cs="David"/>
                <w:rtl/>
              </w:rPr>
            </w:pPr>
            <w:r w:rsidRPr="00497203">
              <w:rPr>
                <w:rFonts w:ascii="David" w:hAnsi="David" w:cs="David"/>
                <w:rtl/>
              </w:rPr>
              <w:t>הפנייה</w:t>
            </w:r>
          </w:p>
        </w:tc>
        <w:tc>
          <w:tcPr>
            <w:tcW w:w="3288" w:type="dxa"/>
            <w:tcBorders>
              <w:top w:val="single" w:sz="4" w:space="0" w:color="auto"/>
              <w:left w:val="single" w:sz="4" w:space="0" w:color="auto"/>
              <w:bottom w:val="single" w:sz="4" w:space="0" w:color="auto"/>
              <w:right w:val="single" w:sz="4" w:space="0" w:color="auto"/>
            </w:tcBorders>
          </w:tcPr>
          <w:p w14:paraId="242464C1" w14:textId="77777777" w:rsidR="00E63403" w:rsidRPr="00497203" w:rsidRDefault="00E63403" w:rsidP="0090147C">
            <w:pPr>
              <w:rPr>
                <w:rFonts w:ascii="David" w:hAnsi="David" w:cs="David"/>
                <w:rtl/>
              </w:rPr>
            </w:pPr>
            <w:r w:rsidRPr="00497203">
              <w:rPr>
                <w:rFonts w:ascii="David" w:hAnsi="David" w:cs="David"/>
                <w:rtl/>
              </w:rPr>
              <w:t xml:space="preserve">שאלה </w:t>
            </w:r>
          </w:p>
        </w:tc>
        <w:tc>
          <w:tcPr>
            <w:tcW w:w="3152" w:type="dxa"/>
            <w:tcBorders>
              <w:top w:val="single" w:sz="4" w:space="0" w:color="auto"/>
              <w:left w:val="single" w:sz="4" w:space="0" w:color="auto"/>
              <w:bottom w:val="single" w:sz="4" w:space="0" w:color="auto"/>
              <w:right w:val="single" w:sz="4" w:space="0" w:color="auto"/>
            </w:tcBorders>
          </w:tcPr>
          <w:p w14:paraId="541561F5" w14:textId="22377A00" w:rsidR="00E63403" w:rsidRPr="00497203" w:rsidRDefault="00E63403" w:rsidP="0090147C">
            <w:pPr>
              <w:rPr>
                <w:rFonts w:ascii="David" w:hAnsi="David" w:cs="David"/>
                <w:rtl/>
              </w:rPr>
            </w:pPr>
            <w:r w:rsidRPr="00497203">
              <w:rPr>
                <w:rFonts w:ascii="David" w:hAnsi="David" w:cs="David"/>
                <w:rtl/>
              </w:rPr>
              <w:t>תשובה</w:t>
            </w:r>
          </w:p>
        </w:tc>
      </w:tr>
      <w:tr w:rsidR="00102E17" w:rsidRPr="00497203" w14:paraId="3AE76731"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F382C87" w14:textId="4CEC93FE" w:rsidR="00102E17" w:rsidRPr="00497203" w:rsidRDefault="00555A97" w:rsidP="00102E17">
            <w:pPr>
              <w:rPr>
                <w:rFonts w:ascii="David" w:hAnsi="David" w:cs="David"/>
                <w:rtl/>
              </w:rPr>
            </w:pPr>
            <w:r w:rsidRPr="00497203">
              <w:rPr>
                <w:rFonts w:ascii="David" w:hAnsi="David" w:cs="David"/>
                <w:color w:val="303030"/>
                <w:shd w:val="clear" w:color="auto" w:fill="FFFFFF"/>
                <w:rtl/>
              </w:rPr>
              <w:t>סעיף 3 (תנאי סף להגשת הצעה), תת-סעיף 3.1</w:t>
            </w:r>
          </w:p>
        </w:tc>
        <w:tc>
          <w:tcPr>
            <w:tcW w:w="3288" w:type="dxa"/>
            <w:tcBorders>
              <w:top w:val="single" w:sz="4" w:space="0" w:color="auto"/>
              <w:left w:val="single" w:sz="4" w:space="0" w:color="auto"/>
              <w:bottom w:val="single" w:sz="4" w:space="0" w:color="auto"/>
              <w:right w:val="single" w:sz="4" w:space="0" w:color="auto"/>
            </w:tcBorders>
          </w:tcPr>
          <w:p w14:paraId="491106B1" w14:textId="58F5B220" w:rsidR="00102E17" w:rsidRPr="00497203" w:rsidRDefault="00555A97" w:rsidP="00102E17">
            <w:pPr>
              <w:rPr>
                <w:rFonts w:ascii="David" w:hAnsi="David" w:cs="David"/>
                <w:rtl/>
              </w:rPr>
            </w:pPr>
            <w:r w:rsidRPr="00497203">
              <w:rPr>
                <w:rStyle w:val="ng-star-inserted"/>
                <w:rFonts w:ascii="David" w:hAnsi="David" w:cs="David"/>
                <w:color w:val="303030"/>
                <w:shd w:val="clear" w:color="auto" w:fill="FFFFFF"/>
                <w:rtl/>
              </w:rPr>
              <w:t>האם רשות מחקר של מרכז רפואי אוניברסיטאי עומדת בתנאי הסף להגשת הצעה כמוסד מוכר להשכלה גבוהה</w:t>
            </w:r>
            <w:r w:rsidRPr="00497203">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28C5E6D5" w14:textId="77777777" w:rsidR="009513DC" w:rsidRPr="00497203" w:rsidRDefault="009513DC" w:rsidP="009513DC">
            <w:pPr>
              <w:rPr>
                <w:rFonts w:ascii="David" w:hAnsi="David" w:cs="David"/>
              </w:rPr>
            </w:pPr>
            <w:r w:rsidRPr="00497203">
              <w:rPr>
                <w:rFonts w:ascii="David" w:hAnsi="David" w:cs="David"/>
                <w:rtl/>
              </w:rPr>
              <w:t xml:space="preserve">מותר רק למוסד אקדמי שמוכר ע"י </w:t>
            </w:r>
            <w:proofErr w:type="spellStart"/>
            <w:r w:rsidRPr="00497203">
              <w:rPr>
                <w:rFonts w:ascii="David" w:hAnsi="David" w:cs="David"/>
                <w:rtl/>
              </w:rPr>
              <w:t>המל"ג</w:t>
            </w:r>
            <w:proofErr w:type="spellEnd"/>
            <w:r w:rsidRPr="00497203">
              <w:rPr>
                <w:rFonts w:ascii="David" w:hAnsi="David" w:cs="David"/>
                <w:rtl/>
              </w:rPr>
              <w:t xml:space="preserve"> להגיש הצעה</w:t>
            </w:r>
          </w:p>
          <w:p w14:paraId="2D3A915D" w14:textId="0D06225C" w:rsidR="00102E17" w:rsidRPr="00497203" w:rsidRDefault="00102E17" w:rsidP="00102E17">
            <w:pPr>
              <w:rPr>
                <w:rFonts w:ascii="David" w:hAnsi="David" w:cs="David"/>
                <w:rtl/>
              </w:rPr>
            </w:pPr>
          </w:p>
        </w:tc>
      </w:tr>
      <w:tr w:rsidR="00102E17" w:rsidRPr="00497203" w14:paraId="3E5FB156"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3ED6B680" w14:textId="5BCBC72E" w:rsidR="00102E17" w:rsidRPr="00497203" w:rsidRDefault="00555A97" w:rsidP="00102E17">
            <w:pPr>
              <w:rPr>
                <w:rFonts w:ascii="David" w:hAnsi="David" w:cs="David"/>
                <w:rtl/>
              </w:rPr>
            </w:pPr>
            <w:r w:rsidRPr="00497203">
              <w:rPr>
                <w:rFonts w:ascii="David" w:hAnsi="David" w:cs="David"/>
                <w:color w:val="303030"/>
                <w:shd w:val="clear" w:color="auto" w:fill="FFFFFF"/>
                <w:rtl/>
              </w:rPr>
              <w:t>סעיף 5 (רקע), תת-סעיף "רקע</w:t>
            </w:r>
            <w:r w:rsidRPr="00497203">
              <w:rPr>
                <w:rFonts w:ascii="David" w:hAnsi="David" w:cs="David"/>
                <w:color w:val="303030"/>
                <w:shd w:val="clear" w:color="auto" w:fill="FFFFFF"/>
              </w:rPr>
              <w:t>"</w:t>
            </w:r>
          </w:p>
        </w:tc>
        <w:tc>
          <w:tcPr>
            <w:tcW w:w="3288" w:type="dxa"/>
            <w:tcBorders>
              <w:top w:val="single" w:sz="4" w:space="0" w:color="auto"/>
              <w:left w:val="single" w:sz="4" w:space="0" w:color="auto"/>
              <w:bottom w:val="single" w:sz="4" w:space="0" w:color="auto"/>
              <w:right w:val="single" w:sz="4" w:space="0" w:color="auto"/>
            </w:tcBorders>
          </w:tcPr>
          <w:p w14:paraId="4E241EB2" w14:textId="0E0823BF" w:rsidR="00102E17" w:rsidRPr="00497203" w:rsidRDefault="00555A97" w:rsidP="00102E17">
            <w:pPr>
              <w:rPr>
                <w:rFonts w:ascii="David" w:hAnsi="David" w:cs="David"/>
                <w:rtl/>
              </w:rPr>
            </w:pPr>
            <w:r w:rsidRPr="00497203">
              <w:rPr>
                <w:rFonts w:ascii="David" w:hAnsi="David" w:cs="David"/>
                <w:color w:val="303030"/>
                <w:shd w:val="clear" w:color="auto" w:fill="FFFFFF"/>
                <w:rtl/>
              </w:rPr>
              <w:t>האם פיילוט "אחות בית ספר מוסדית" מתוכנן להתבצע בשנת הלימודים תשפ"ז המתחילה בספטמבר 2026 כפי שנקבע במסמך, או שמא מועד הפעלתו נדחה לספטמבר 2027</w:t>
            </w:r>
            <w:r w:rsidRPr="00497203">
              <w:rPr>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5ABA7678" w14:textId="56258FC4" w:rsidR="00102E17" w:rsidRPr="00497203" w:rsidRDefault="009513DC" w:rsidP="00102E17">
            <w:pPr>
              <w:rPr>
                <w:rFonts w:ascii="David" w:hAnsi="David" w:cs="David"/>
                <w:rtl/>
              </w:rPr>
            </w:pPr>
            <w:r w:rsidRPr="00497203">
              <w:rPr>
                <w:rFonts w:ascii="David" w:hAnsi="David" w:cs="David"/>
                <w:color w:val="303030"/>
                <w:shd w:val="clear" w:color="auto" w:fill="FFFFFF"/>
                <w:rtl/>
              </w:rPr>
              <w:t>פיילוט "אחות בית ספר מוסדית" מתוכנן להתבצע בשנת הלימודים תשפ"ז המתחילה בספטמבר 2026 כפי שנקבע במסמך</w:t>
            </w:r>
          </w:p>
        </w:tc>
      </w:tr>
      <w:tr w:rsidR="00102E17" w:rsidRPr="00497203" w14:paraId="4516DA18"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2B26CAEE" w14:textId="65D0F598" w:rsidR="00102E17" w:rsidRPr="00497203" w:rsidRDefault="00555A97" w:rsidP="00102E17">
            <w:pPr>
              <w:rPr>
                <w:rFonts w:ascii="David" w:hAnsi="David" w:cs="David"/>
                <w:rtl/>
              </w:rPr>
            </w:pPr>
            <w:r w:rsidRPr="00497203">
              <w:rPr>
                <w:rFonts w:ascii="David" w:hAnsi="David" w:cs="David"/>
                <w:color w:val="303030"/>
                <w:shd w:val="clear" w:color="auto" w:fill="FFFFFF"/>
                <w:rtl/>
              </w:rPr>
              <w:t>סעיף 12 לקול הקורא (סמכויות המשרד) וסעיף 7 לנספח 1</w:t>
            </w:r>
          </w:p>
        </w:tc>
        <w:tc>
          <w:tcPr>
            <w:tcW w:w="3288" w:type="dxa"/>
            <w:tcBorders>
              <w:top w:val="single" w:sz="4" w:space="0" w:color="auto"/>
              <w:left w:val="single" w:sz="4" w:space="0" w:color="auto"/>
              <w:bottom w:val="single" w:sz="4" w:space="0" w:color="auto"/>
              <w:right w:val="single" w:sz="4" w:space="0" w:color="auto"/>
            </w:tcBorders>
          </w:tcPr>
          <w:p w14:paraId="0A43E0FC" w14:textId="64BF5528" w:rsidR="00102E17" w:rsidRPr="00497203" w:rsidRDefault="00555A97" w:rsidP="00102E17">
            <w:pPr>
              <w:rPr>
                <w:rFonts w:ascii="David" w:hAnsi="David" w:cs="David"/>
                <w:rtl/>
              </w:rPr>
            </w:pPr>
            <w:r w:rsidRPr="00497203">
              <w:rPr>
                <w:rStyle w:val="ng-star-inserted"/>
                <w:rFonts w:ascii="David" w:hAnsi="David" w:cs="David"/>
                <w:color w:val="303030"/>
                <w:shd w:val="clear" w:color="auto" w:fill="FFFFFF"/>
                <w:rtl/>
              </w:rPr>
              <w:t>האם יסכים המשרד לבצע התאמות והבהרות בנושא סמכויות משרד החינוך להכניס שינויים חד-צדדיים בתוכנית המחקר או הפסקתו, ובנושא הגדרת תפקידה וסמכויותיה של הוועדה המלווה</w:t>
            </w:r>
            <w:r w:rsidRPr="00497203">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691AD2D3" w14:textId="4CC16CBE" w:rsidR="00102E17" w:rsidRPr="00497203" w:rsidRDefault="009513DC" w:rsidP="00102E17">
            <w:pPr>
              <w:rPr>
                <w:rFonts w:ascii="David" w:hAnsi="David" w:cs="David"/>
                <w:color w:val="303030"/>
                <w:shd w:val="clear" w:color="auto" w:fill="FFFFFF"/>
                <w:rtl/>
              </w:rPr>
            </w:pPr>
            <w:r w:rsidRPr="00497203">
              <w:rPr>
                <w:rFonts w:ascii="David" w:hAnsi="David" w:cs="David"/>
                <w:color w:val="303030"/>
                <w:shd w:val="clear" w:color="auto" w:fill="FFFFFF"/>
                <w:rtl/>
              </w:rPr>
              <w:t>יישאר ללא שינוי</w:t>
            </w:r>
          </w:p>
        </w:tc>
      </w:tr>
      <w:tr w:rsidR="00555A97" w:rsidRPr="00497203" w14:paraId="0CC4FFC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7D7A32D" w14:textId="20F1BE59" w:rsidR="00555A97" w:rsidRPr="00497203" w:rsidRDefault="00555A97" w:rsidP="00102E17">
            <w:pPr>
              <w:rPr>
                <w:rFonts w:ascii="David" w:hAnsi="David" w:cs="David"/>
                <w:color w:val="303030"/>
                <w:shd w:val="clear" w:color="auto" w:fill="FFFFFF"/>
                <w:rtl/>
              </w:rPr>
            </w:pPr>
            <w:r w:rsidRPr="00497203">
              <w:rPr>
                <w:rFonts w:ascii="David" w:hAnsi="David" w:cs="David"/>
                <w:color w:val="303030"/>
                <w:shd w:val="clear" w:color="auto" w:fill="FFFFFF"/>
                <w:rtl/>
              </w:rPr>
              <w:t>סעיף 5 (רקע) / דגשים מתודולוגיים ונספח ה</w:t>
            </w:r>
            <w:r w:rsidRPr="00497203">
              <w:rPr>
                <w:rFonts w:ascii="David" w:hAnsi="David" w:cs="David"/>
                <w:color w:val="303030"/>
                <w:shd w:val="clear" w:color="auto" w:fill="FFFFFF"/>
              </w:rPr>
              <w:t>'</w:t>
            </w:r>
          </w:p>
        </w:tc>
        <w:tc>
          <w:tcPr>
            <w:tcW w:w="3288" w:type="dxa"/>
            <w:tcBorders>
              <w:top w:val="single" w:sz="4" w:space="0" w:color="auto"/>
              <w:left w:val="single" w:sz="4" w:space="0" w:color="auto"/>
              <w:bottom w:val="single" w:sz="4" w:space="0" w:color="auto"/>
              <w:right w:val="single" w:sz="4" w:space="0" w:color="auto"/>
            </w:tcBorders>
          </w:tcPr>
          <w:p w14:paraId="469BB244" w14:textId="7E0021AB" w:rsidR="00555A97" w:rsidRPr="00497203" w:rsidRDefault="00555A97" w:rsidP="00102E17">
            <w:pPr>
              <w:rPr>
                <w:rFonts w:ascii="David" w:hAnsi="David" w:cs="David"/>
                <w:b/>
                <w:bCs/>
                <w:color w:val="303030"/>
                <w:shd w:val="clear" w:color="auto" w:fill="FFFFFF"/>
              </w:rPr>
            </w:pPr>
            <w:r w:rsidRPr="00497203">
              <w:rPr>
                <w:rStyle w:val="ng-star-inserted"/>
                <w:rFonts w:ascii="David" w:hAnsi="David" w:cs="David"/>
                <w:color w:val="303030"/>
                <w:shd w:val="clear" w:color="auto" w:fill="FFFFFF"/>
                <w:rtl/>
              </w:rPr>
              <w:t>האם יסכים המשרד להבהיר את המנגנונים המעשיים שיסייעו לחוקרים לקבל גישה לבתי הספר לצורך איסוף הנתונים וגיוס המשתתפים</w:t>
            </w:r>
            <w:r w:rsidRPr="00497203">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5E12A807" w14:textId="12E1ED9D" w:rsidR="00555A97" w:rsidRPr="00497203" w:rsidRDefault="00B574E0" w:rsidP="00102E17">
            <w:pPr>
              <w:rPr>
                <w:rFonts w:ascii="David" w:hAnsi="David" w:cs="David"/>
                <w:rtl/>
              </w:rPr>
            </w:pPr>
            <w:r w:rsidRPr="00B574E0">
              <w:rPr>
                <w:rFonts w:ascii="David" w:hAnsi="David" w:cs="David" w:hint="cs"/>
                <w:rtl/>
              </w:rPr>
              <w:t>גיוס</w:t>
            </w:r>
            <w:r w:rsidRPr="00B574E0">
              <w:rPr>
                <w:rFonts w:ascii="David" w:hAnsi="David" w:cs="David"/>
                <w:rtl/>
              </w:rPr>
              <w:t xml:space="preserve"> </w:t>
            </w:r>
            <w:r w:rsidRPr="00B574E0">
              <w:rPr>
                <w:rFonts w:ascii="David" w:hAnsi="David" w:cs="David" w:hint="cs"/>
                <w:rtl/>
              </w:rPr>
              <w:t>המשתתפים</w:t>
            </w:r>
            <w:r w:rsidRPr="00B574E0">
              <w:rPr>
                <w:rFonts w:ascii="David" w:hAnsi="David" w:cs="David"/>
                <w:rtl/>
              </w:rPr>
              <w:t xml:space="preserve"> </w:t>
            </w:r>
            <w:r w:rsidRPr="00B574E0">
              <w:rPr>
                <w:rFonts w:ascii="David" w:hAnsi="David" w:cs="David" w:hint="cs"/>
                <w:rtl/>
              </w:rPr>
              <w:t>והשגת</w:t>
            </w:r>
            <w:r w:rsidRPr="00B574E0">
              <w:rPr>
                <w:rFonts w:ascii="David" w:hAnsi="David" w:cs="David"/>
                <w:rtl/>
              </w:rPr>
              <w:t xml:space="preserve"> </w:t>
            </w:r>
            <w:r w:rsidRPr="00B574E0">
              <w:rPr>
                <w:rFonts w:ascii="David" w:hAnsi="David" w:cs="David" w:hint="cs"/>
                <w:rtl/>
              </w:rPr>
              <w:t>ההיענות</w:t>
            </w:r>
            <w:r w:rsidRPr="00B574E0">
              <w:rPr>
                <w:rFonts w:ascii="David" w:hAnsi="David" w:cs="David"/>
                <w:rtl/>
              </w:rPr>
              <w:t xml:space="preserve"> </w:t>
            </w:r>
            <w:r w:rsidRPr="00B574E0">
              <w:rPr>
                <w:rFonts w:ascii="David" w:hAnsi="David" w:cs="David" w:hint="cs"/>
                <w:rtl/>
              </w:rPr>
              <w:t>הם</w:t>
            </w:r>
            <w:r w:rsidRPr="00B574E0">
              <w:rPr>
                <w:rFonts w:ascii="David" w:hAnsi="David" w:cs="David"/>
                <w:rtl/>
              </w:rPr>
              <w:t xml:space="preserve"> </w:t>
            </w:r>
            <w:r w:rsidRPr="00B574E0">
              <w:rPr>
                <w:rFonts w:ascii="David" w:hAnsi="David" w:cs="David" w:hint="cs"/>
                <w:rtl/>
              </w:rPr>
              <w:t>באחריות</w:t>
            </w:r>
            <w:r w:rsidRPr="00B574E0">
              <w:rPr>
                <w:rFonts w:ascii="David" w:hAnsi="David" w:cs="David"/>
                <w:rtl/>
              </w:rPr>
              <w:t xml:space="preserve"> </w:t>
            </w:r>
            <w:r w:rsidRPr="00B574E0">
              <w:rPr>
                <w:rFonts w:ascii="David" w:hAnsi="David" w:cs="David" w:hint="cs"/>
                <w:rtl/>
              </w:rPr>
              <w:t>החוקרים</w:t>
            </w:r>
            <w:r w:rsidRPr="00B574E0">
              <w:rPr>
                <w:rFonts w:ascii="David" w:hAnsi="David" w:cs="David"/>
                <w:rtl/>
              </w:rPr>
              <w:t xml:space="preserve">. </w:t>
            </w:r>
            <w:r w:rsidRPr="00B574E0">
              <w:rPr>
                <w:rFonts w:ascii="David" w:hAnsi="David" w:cs="David" w:hint="cs"/>
                <w:rtl/>
              </w:rPr>
              <w:t>ככל</w:t>
            </w:r>
            <w:r w:rsidRPr="00B574E0">
              <w:rPr>
                <w:rFonts w:ascii="David" w:hAnsi="David" w:cs="David"/>
                <w:rtl/>
              </w:rPr>
              <w:t xml:space="preserve"> </w:t>
            </w:r>
            <w:r w:rsidRPr="00B574E0">
              <w:rPr>
                <w:rFonts w:ascii="David" w:hAnsi="David" w:cs="David" w:hint="cs"/>
                <w:rtl/>
              </w:rPr>
              <w:t>שהדבר</w:t>
            </w:r>
            <w:r w:rsidRPr="00B574E0">
              <w:rPr>
                <w:rFonts w:ascii="David" w:hAnsi="David" w:cs="David"/>
                <w:rtl/>
              </w:rPr>
              <w:t xml:space="preserve"> </w:t>
            </w:r>
            <w:r w:rsidRPr="00B574E0">
              <w:rPr>
                <w:rFonts w:ascii="David" w:hAnsi="David" w:cs="David" w:hint="cs"/>
                <w:rtl/>
              </w:rPr>
              <w:t>רלוונטי</w:t>
            </w:r>
            <w:r w:rsidRPr="00B574E0">
              <w:rPr>
                <w:rFonts w:ascii="David" w:hAnsi="David" w:cs="David"/>
                <w:rtl/>
              </w:rPr>
              <w:t xml:space="preserve"> </w:t>
            </w:r>
            <w:r w:rsidRPr="00B574E0">
              <w:rPr>
                <w:rFonts w:ascii="David" w:hAnsi="David" w:cs="David" w:hint="cs"/>
                <w:rtl/>
              </w:rPr>
              <w:t>למחקר</w:t>
            </w:r>
            <w:r w:rsidRPr="00B574E0">
              <w:rPr>
                <w:rFonts w:ascii="David" w:hAnsi="David" w:cs="David"/>
                <w:rtl/>
              </w:rPr>
              <w:t xml:space="preserve">, </w:t>
            </w:r>
            <w:r w:rsidRPr="00B574E0">
              <w:rPr>
                <w:rFonts w:ascii="David" w:hAnsi="David" w:cs="David" w:hint="cs"/>
                <w:rtl/>
              </w:rPr>
              <w:t>ניתן</w:t>
            </w:r>
            <w:r w:rsidRPr="00B574E0">
              <w:rPr>
                <w:rFonts w:ascii="David" w:hAnsi="David" w:cs="David"/>
                <w:rtl/>
              </w:rPr>
              <w:t xml:space="preserve"> </w:t>
            </w:r>
            <w:r w:rsidRPr="00B574E0">
              <w:rPr>
                <w:rFonts w:ascii="David" w:hAnsi="David" w:cs="David" w:hint="cs"/>
                <w:rtl/>
              </w:rPr>
              <w:t>יהיה</w:t>
            </w:r>
            <w:r w:rsidRPr="00B574E0">
              <w:rPr>
                <w:rFonts w:ascii="David" w:hAnsi="David" w:cs="David"/>
                <w:rtl/>
              </w:rPr>
              <w:t xml:space="preserve"> </w:t>
            </w:r>
            <w:r w:rsidRPr="00B574E0">
              <w:rPr>
                <w:rFonts w:ascii="David" w:hAnsi="David" w:cs="David" w:hint="cs"/>
                <w:rtl/>
              </w:rPr>
              <w:t>לספק</w:t>
            </w:r>
            <w:r w:rsidRPr="00B574E0">
              <w:rPr>
                <w:rFonts w:ascii="David" w:hAnsi="David" w:cs="David"/>
                <w:rtl/>
              </w:rPr>
              <w:t xml:space="preserve"> </w:t>
            </w:r>
            <w:r w:rsidRPr="00B574E0">
              <w:rPr>
                <w:rFonts w:ascii="David" w:hAnsi="David" w:cs="David" w:hint="cs"/>
                <w:rtl/>
              </w:rPr>
              <w:t>פרטי</w:t>
            </w:r>
            <w:r w:rsidRPr="00B574E0">
              <w:rPr>
                <w:rFonts w:ascii="David" w:hAnsi="David" w:cs="David"/>
                <w:rtl/>
              </w:rPr>
              <w:t xml:space="preserve"> </w:t>
            </w:r>
            <w:r w:rsidRPr="00B574E0">
              <w:rPr>
                <w:rFonts w:ascii="David" w:hAnsi="David" w:cs="David" w:hint="cs"/>
                <w:rtl/>
              </w:rPr>
              <w:t>התקשרות</w:t>
            </w:r>
            <w:r w:rsidRPr="00B574E0">
              <w:rPr>
                <w:rFonts w:ascii="David" w:hAnsi="David" w:cs="David"/>
                <w:rtl/>
              </w:rPr>
              <w:t xml:space="preserve"> </w:t>
            </w:r>
            <w:r w:rsidRPr="00B574E0">
              <w:rPr>
                <w:rFonts w:ascii="David" w:hAnsi="David" w:cs="David" w:hint="cs"/>
                <w:rtl/>
              </w:rPr>
              <w:t>המצויים</w:t>
            </w:r>
            <w:r w:rsidRPr="00B574E0">
              <w:rPr>
                <w:rFonts w:ascii="David" w:hAnsi="David" w:cs="David"/>
                <w:rtl/>
              </w:rPr>
              <w:t xml:space="preserve"> </w:t>
            </w:r>
            <w:r w:rsidRPr="00B574E0">
              <w:rPr>
                <w:rFonts w:ascii="David" w:hAnsi="David" w:cs="David" w:hint="cs"/>
                <w:rtl/>
              </w:rPr>
              <w:t>בידי</w:t>
            </w:r>
            <w:r w:rsidRPr="00B574E0">
              <w:rPr>
                <w:rFonts w:ascii="David" w:hAnsi="David" w:cs="David"/>
                <w:rtl/>
              </w:rPr>
              <w:t xml:space="preserve"> </w:t>
            </w:r>
            <w:r w:rsidRPr="00B574E0">
              <w:rPr>
                <w:rFonts w:ascii="David" w:hAnsi="David" w:cs="David" w:hint="cs"/>
                <w:rtl/>
              </w:rPr>
              <w:t>המשרד</w:t>
            </w:r>
            <w:r w:rsidRPr="00B574E0">
              <w:rPr>
                <w:rFonts w:ascii="David" w:hAnsi="David" w:cs="David"/>
                <w:rtl/>
              </w:rPr>
              <w:t xml:space="preserve">, </w:t>
            </w:r>
            <w:r w:rsidRPr="00B574E0">
              <w:rPr>
                <w:rFonts w:ascii="David" w:hAnsi="David" w:cs="David" w:hint="cs"/>
                <w:rtl/>
              </w:rPr>
              <w:t>בכפוף</w:t>
            </w:r>
            <w:r w:rsidRPr="00B574E0">
              <w:rPr>
                <w:rFonts w:ascii="David" w:hAnsi="David" w:cs="David"/>
                <w:rtl/>
              </w:rPr>
              <w:t xml:space="preserve"> </w:t>
            </w:r>
            <w:r w:rsidRPr="00B574E0">
              <w:rPr>
                <w:rFonts w:ascii="David" w:hAnsi="David" w:cs="David" w:hint="cs"/>
                <w:rtl/>
              </w:rPr>
              <w:t>לאישורים</w:t>
            </w:r>
            <w:r w:rsidRPr="00B574E0">
              <w:rPr>
                <w:rFonts w:ascii="David" w:hAnsi="David" w:cs="David"/>
                <w:rtl/>
              </w:rPr>
              <w:t xml:space="preserve"> </w:t>
            </w:r>
            <w:r w:rsidRPr="00B574E0">
              <w:rPr>
                <w:rFonts w:ascii="David" w:hAnsi="David" w:cs="David" w:hint="cs"/>
                <w:rtl/>
              </w:rPr>
              <w:t>הנדרשים</w:t>
            </w:r>
          </w:p>
        </w:tc>
      </w:tr>
      <w:tr w:rsidR="0052707B" w:rsidRPr="00497203" w14:paraId="7F9B7BF7"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09540801" w14:textId="7DF79E2E" w:rsidR="0052707B" w:rsidRPr="00497203" w:rsidRDefault="0052707B" w:rsidP="00102E17">
            <w:pPr>
              <w:rPr>
                <w:rFonts w:ascii="David" w:hAnsi="David" w:cs="David"/>
                <w:color w:val="303030"/>
                <w:shd w:val="clear" w:color="auto" w:fill="FFFFFF"/>
                <w:rtl/>
              </w:rPr>
            </w:pPr>
            <w:r w:rsidRPr="00497203">
              <w:rPr>
                <w:rFonts w:ascii="David" w:hAnsi="David" w:cs="David"/>
                <w:b/>
                <w:bCs/>
                <w:rtl/>
              </w:rPr>
              <w:t>סעיפים</w:t>
            </w:r>
            <w:r w:rsidRPr="00497203">
              <w:rPr>
                <w:rFonts w:ascii="David" w:hAnsi="David" w:cs="David"/>
                <w:b/>
                <w:bCs/>
              </w:rPr>
              <w:t>:</w:t>
            </w:r>
            <w:r w:rsidRPr="00497203">
              <w:rPr>
                <w:rFonts w:ascii="David" w:hAnsi="David" w:cs="David"/>
              </w:rPr>
              <w:t> </w:t>
            </w:r>
            <w:r w:rsidRPr="00497203">
              <w:rPr>
                <w:rFonts w:ascii="David" w:hAnsi="David" w:cs="David"/>
                <w:rtl/>
              </w:rPr>
              <w:t xml:space="preserve"> 12.3–12.4 לקול הקורא; סעיפים 4(ו), 4(ז), 7(ג)-7(ד) להסכם.</w:t>
            </w:r>
          </w:p>
        </w:tc>
        <w:tc>
          <w:tcPr>
            <w:tcW w:w="3288" w:type="dxa"/>
            <w:tcBorders>
              <w:top w:val="single" w:sz="4" w:space="0" w:color="auto"/>
              <w:left w:val="single" w:sz="4" w:space="0" w:color="auto"/>
              <w:bottom w:val="single" w:sz="4" w:space="0" w:color="auto"/>
              <w:right w:val="single" w:sz="4" w:space="0" w:color="auto"/>
            </w:tcBorders>
          </w:tcPr>
          <w:p w14:paraId="77C3CDF9" w14:textId="3E120A62" w:rsidR="0052707B" w:rsidRPr="00497203" w:rsidRDefault="0052707B" w:rsidP="00102E17">
            <w:pPr>
              <w:rPr>
                <w:rStyle w:val="ng-star-inserted"/>
                <w:rFonts w:ascii="David" w:hAnsi="David" w:cs="David"/>
                <w:color w:val="303030"/>
                <w:shd w:val="clear" w:color="auto" w:fill="FFFFFF"/>
                <w:rtl/>
              </w:rPr>
            </w:pPr>
            <w:r w:rsidRPr="00497203">
              <w:rPr>
                <w:rFonts w:ascii="David" w:hAnsi="David" w:cs="David"/>
                <w:rtl/>
              </w:rPr>
              <w:t xml:space="preserve">למשרד מוקנית סמכות רחבה להכניס שינויים </w:t>
            </w:r>
            <w:proofErr w:type="spellStart"/>
            <w:r w:rsidRPr="00497203">
              <w:rPr>
                <w:rFonts w:ascii="David" w:hAnsi="David" w:cs="David"/>
                <w:rtl/>
              </w:rPr>
              <w:t>לתכנית</w:t>
            </w:r>
            <w:proofErr w:type="spellEnd"/>
            <w:r w:rsidRPr="00497203">
              <w:rPr>
                <w:rFonts w:ascii="David" w:hAnsi="David" w:cs="David"/>
                <w:rtl/>
              </w:rPr>
              <w:t xml:space="preserve"> המחקר, להוסיף או לגרוע רכיבים ואף לבצע רק חלק ממרכיבי המחקר. </w:t>
            </w:r>
            <w:r w:rsidRPr="00497203">
              <w:rPr>
                <w:rFonts w:ascii="David" w:hAnsi="David" w:cs="David"/>
                <w:u w:val="single"/>
                <w:rtl/>
              </w:rPr>
              <w:t>נבקש</w:t>
            </w:r>
            <w:r w:rsidRPr="00497203">
              <w:rPr>
                <w:rFonts w:ascii="David" w:hAnsi="David" w:cs="David"/>
                <w:rtl/>
              </w:rPr>
              <w:t xml:space="preserve"> להוסיף לסעיפים " כי שינויים מהותיים בהיקף העבודה או בתוצרי המחקר יבוצעו בהסכמת שני הצדדים ובכפוף להתאמה תקציבית במידת הצורך"</w:t>
            </w:r>
            <w:r w:rsidRPr="00497203">
              <w:rPr>
                <w:rFonts w:ascii="David" w:hAnsi="David" w:cs="David"/>
              </w:rPr>
              <w:t>.</w:t>
            </w:r>
            <w:r w:rsidRPr="00497203">
              <w:rPr>
                <w:rFonts w:ascii="David" w:hAnsi="David" w:cs="David"/>
                <w:noProof/>
              </w:rPr>
              <mc:AlternateContent>
                <mc:Choice Requires="wps">
                  <w:drawing>
                    <wp:inline distT="0" distB="0" distL="0" distR="0" wp14:anchorId="55251E8D" wp14:editId="0C11F5F8">
                      <wp:extent cx="152400" cy="152400"/>
                      <wp:effectExtent l="0" t="0" r="0" b="0"/>
                      <wp:docPr id="5" name="מלבן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793F180" id="מלבן 5"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" filled="f" stroked="f">
                      <o:lock v:ext="edit" aspectratio="t"/>
                      <w10:wrap anchorx="page"/>
                      <w10:anchorlock/>
                    </v:rect>
                  </w:pict>
                </mc:Fallback>
              </mc:AlternateContent>
            </w:r>
          </w:p>
        </w:tc>
        <w:tc>
          <w:tcPr>
            <w:tcW w:w="3152" w:type="dxa"/>
            <w:tcBorders>
              <w:top w:val="single" w:sz="4" w:space="0" w:color="auto"/>
              <w:left w:val="single" w:sz="4" w:space="0" w:color="auto"/>
              <w:bottom w:val="single" w:sz="4" w:space="0" w:color="auto"/>
              <w:right w:val="single" w:sz="4" w:space="0" w:color="auto"/>
            </w:tcBorders>
          </w:tcPr>
          <w:p w14:paraId="2DC1D1D4" w14:textId="2EDF784C" w:rsidR="0052707B" w:rsidRPr="00497203" w:rsidRDefault="0052707B" w:rsidP="00102E17">
            <w:pPr>
              <w:rPr>
                <w:rFonts w:ascii="David" w:hAnsi="David" w:cs="David"/>
                <w:rtl/>
              </w:rPr>
            </w:pPr>
            <w:r w:rsidRPr="00497203">
              <w:rPr>
                <w:rFonts w:ascii="David" w:hAnsi="David" w:cs="David"/>
                <w:rtl/>
              </w:rPr>
              <w:t>שינויים מהותיים בהיקף העבודה או בתוצרי המחקר יבוצעו בהסכמת שני הצדדים ובכפוף להתאמה תקציבית במידת הצורך</w:t>
            </w:r>
          </w:p>
        </w:tc>
      </w:tr>
      <w:tr w:rsidR="0052707B" w:rsidRPr="00497203" w14:paraId="27211FFD"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078BFD81" w14:textId="786EB7EE" w:rsidR="0052707B" w:rsidRPr="00497203" w:rsidRDefault="0052707B" w:rsidP="00102E17">
            <w:pPr>
              <w:rPr>
                <w:rFonts w:ascii="David" w:hAnsi="David" w:cs="David"/>
                <w:b/>
                <w:bCs/>
                <w:rtl/>
              </w:rPr>
            </w:pPr>
            <w:r w:rsidRPr="00497203">
              <w:rPr>
                <w:rFonts w:ascii="David" w:hAnsi="David" w:cs="David"/>
                <w:rtl/>
              </w:rPr>
              <w:t>סעיף 7(ב) להסכם</w:t>
            </w:r>
          </w:p>
        </w:tc>
        <w:tc>
          <w:tcPr>
            <w:tcW w:w="3288" w:type="dxa"/>
            <w:tcBorders>
              <w:top w:val="single" w:sz="4" w:space="0" w:color="auto"/>
              <w:left w:val="single" w:sz="4" w:space="0" w:color="auto"/>
              <w:bottom w:val="single" w:sz="4" w:space="0" w:color="auto"/>
              <w:right w:val="single" w:sz="4" w:space="0" w:color="auto"/>
            </w:tcBorders>
          </w:tcPr>
          <w:p w14:paraId="2A21DE78" w14:textId="77777777" w:rsidR="0052707B" w:rsidRPr="00497203" w:rsidRDefault="0052707B" w:rsidP="0052707B">
            <w:pPr>
              <w:rPr>
                <w:rFonts w:ascii="David" w:hAnsi="David" w:cs="David"/>
                <w:rtl/>
              </w:rPr>
            </w:pPr>
            <w:r w:rsidRPr="00497203">
              <w:rPr>
                <w:rFonts w:ascii="David" w:hAnsi="David" w:cs="David"/>
                <w:rtl/>
              </w:rPr>
              <w:t xml:space="preserve">הוועדה המלווה נדרשת לאשר את המדגם, כלי המחקר, השלמת איסוף הנתונים, עיבוד הנתונים ותוצרי המחקר. </w:t>
            </w:r>
          </w:p>
          <w:p w14:paraId="2088E474" w14:textId="70606B19" w:rsidR="0052707B" w:rsidRPr="00497203" w:rsidRDefault="0052707B" w:rsidP="0052707B">
            <w:pPr>
              <w:rPr>
                <w:rFonts w:ascii="David" w:hAnsi="David" w:cs="David"/>
                <w:rtl/>
              </w:rPr>
            </w:pPr>
            <w:r w:rsidRPr="00497203">
              <w:rPr>
                <w:rFonts w:ascii="David" w:hAnsi="David" w:cs="David"/>
                <w:u w:val="single"/>
                <w:rtl/>
              </w:rPr>
              <w:t>נבקש</w:t>
            </w:r>
            <w:r w:rsidRPr="00497203">
              <w:rPr>
                <w:rFonts w:ascii="David" w:hAnsi="David" w:cs="David"/>
                <w:rtl/>
              </w:rPr>
              <w:t xml:space="preserve"> להבהיר כי תפקידה הוא פיקוח מקצועי ולא התערבות בשיקול הדעת המדעי של החוקרים</w:t>
            </w:r>
          </w:p>
        </w:tc>
        <w:tc>
          <w:tcPr>
            <w:tcW w:w="3152" w:type="dxa"/>
            <w:tcBorders>
              <w:top w:val="single" w:sz="4" w:space="0" w:color="auto"/>
              <w:left w:val="single" w:sz="4" w:space="0" w:color="auto"/>
              <w:bottom w:val="single" w:sz="4" w:space="0" w:color="auto"/>
              <w:right w:val="single" w:sz="4" w:space="0" w:color="auto"/>
            </w:tcBorders>
          </w:tcPr>
          <w:p w14:paraId="3EB0FE86" w14:textId="4E6E3BF9" w:rsidR="0052707B" w:rsidRPr="00497203" w:rsidRDefault="0052707B" w:rsidP="00102E17">
            <w:pPr>
              <w:rPr>
                <w:rFonts w:ascii="David" w:hAnsi="David" w:cs="David"/>
                <w:rtl/>
              </w:rPr>
            </w:pPr>
            <w:r w:rsidRPr="00497203">
              <w:rPr>
                <w:rFonts w:ascii="David" w:hAnsi="David" w:cs="David"/>
                <w:rtl/>
              </w:rPr>
              <w:t>יישאר ללא שינוי.</w:t>
            </w:r>
          </w:p>
        </w:tc>
      </w:tr>
      <w:tr w:rsidR="0052707B" w:rsidRPr="00497203" w14:paraId="39337943"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5249C586" w14:textId="4370EB02" w:rsidR="0052707B" w:rsidRPr="00497203" w:rsidRDefault="0052707B" w:rsidP="00102E17">
            <w:pPr>
              <w:rPr>
                <w:rFonts w:ascii="David" w:hAnsi="David" w:cs="David"/>
                <w:rtl/>
              </w:rPr>
            </w:pPr>
            <w:r w:rsidRPr="00497203">
              <w:rPr>
                <w:rFonts w:ascii="David" w:hAnsi="David" w:cs="David"/>
                <w:rtl/>
              </w:rPr>
              <w:t>סעיף 7(ו) להסכם</w:t>
            </w:r>
          </w:p>
        </w:tc>
        <w:tc>
          <w:tcPr>
            <w:tcW w:w="3288" w:type="dxa"/>
            <w:tcBorders>
              <w:top w:val="single" w:sz="4" w:space="0" w:color="auto"/>
              <w:left w:val="single" w:sz="4" w:space="0" w:color="auto"/>
              <w:bottom w:val="single" w:sz="4" w:space="0" w:color="auto"/>
              <w:right w:val="single" w:sz="4" w:space="0" w:color="auto"/>
            </w:tcBorders>
          </w:tcPr>
          <w:p w14:paraId="7AABB458" w14:textId="77777777" w:rsidR="0052707B" w:rsidRPr="00497203" w:rsidRDefault="0052707B" w:rsidP="0052707B">
            <w:pPr>
              <w:rPr>
                <w:rFonts w:ascii="David" w:hAnsi="David" w:cs="David"/>
                <w:rtl/>
              </w:rPr>
            </w:pPr>
            <w:r w:rsidRPr="00497203">
              <w:rPr>
                <w:rFonts w:ascii="David" w:hAnsi="David" w:cs="David"/>
                <w:rtl/>
              </w:rPr>
              <w:t xml:space="preserve">נקבע כי איחור בהגשת דו"ח ביניים ללא אישור מראש יגרור הפחתה של 1% מתקציב המחקר עבור כל חודש איחור. </w:t>
            </w:r>
          </w:p>
          <w:p w14:paraId="732B7494" w14:textId="28328736" w:rsidR="0052707B" w:rsidRPr="00497203" w:rsidRDefault="0052707B" w:rsidP="0052707B">
            <w:pPr>
              <w:rPr>
                <w:rFonts w:ascii="David" w:hAnsi="David" w:cs="David"/>
                <w:rtl/>
              </w:rPr>
            </w:pPr>
            <w:r w:rsidRPr="00497203">
              <w:rPr>
                <w:rFonts w:ascii="David" w:hAnsi="David" w:cs="David"/>
                <w:u w:val="single"/>
                <w:rtl/>
              </w:rPr>
              <w:t>נבקש</w:t>
            </w:r>
            <w:r w:rsidRPr="00497203">
              <w:rPr>
                <w:rFonts w:ascii="David" w:hAnsi="David" w:cs="David"/>
                <w:rtl/>
              </w:rPr>
              <w:t xml:space="preserve"> לקבוע מנגנון המאפשר בחינת נסיבות חריגות ומתן ארכה לפני הפעלת הסנקציה התקציבית.</w:t>
            </w:r>
            <w:r w:rsidRPr="00497203">
              <w:rPr>
                <w:rFonts w:ascii="David" w:hAnsi="David" w:cs="David"/>
                <w:noProof/>
              </w:rPr>
              <mc:AlternateContent>
                <mc:Choice Requires="wps">
                  <w:drawing>
                    <wp:inline distT="0" distB="0" distL="0" distR="0" wp14:anchorId="3579E42E" wp14:editId="20339014">
                      <wp:extent cx="152400" cy="152400"/>
                      <wp:effectExtent l="0" t="0" r="0" b="0"/>
                      <wp:docPr id="2" name="מלבן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06BF0FD" id="מלבן 2"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" filled="f" stroked="f">
                      <o:lock v:ext="edit" aspectratio="t"/>
                      <w10:wrap anchorx="page"/>
                      <w10:anchorlock/>
                    </v:rect>
                  </w:pict>
                </mc:Fallback>
              </mc:AlternateContent>
            </w:r>
          </w:p>
        </w:tc>
        <w:tc>
          <w:tcPr>
            <w:tcW w:w="3152" w:type="dxa"/>
            <w:tcBorders>
              <w:top w:val="single" w:sz="4" w:space="0" w:color="auto"/>
              <w:left w:val="single" w:sz="4" w:space="0" w:color="auto"/>
              <w:bottom w:val="single" w:sz="4" w:space="0" w:color="auto"/>
              <w:right w:val="single" w:sz="4" w:space="0" w:color="auto"/>
            </w:tcBorders>
          </w:tcPr>
          <w:p w14:paraId="1457D610" w14:textId="77777777" w:rsidR="007F3B16" w:rsidRDefault="007F3B16" w:rsidP="007F3B16">
            <w:pPr>
              <w:tabs>
                <w:tab w:val="left" w:pos="1901"/>
              </w:tabs>
              <w:rPr>
                <w:rFonts w:ascii="David" w:hAnsi="David" w:cs="David"/>
                <w:rtl/>
              </w:rPr>
            </w:pPr>
            <w:proofErr w:type="spellStart"/>
            <w:r w:rsidRPr="006C4E72">
              <w:rPr>
                <w:rFonts w:ascii="David" w:hAnsi="David" w:cs="David"/>
                <w:rtl/>
              </w:rPr>
              <w:t>ישאר</w:t>
            </w:r>
            <w:proofErr w:type="spellEnd"/>
            <w:r w:rsidRPr="006C4E72">
              <w:rPr>
                <w:rFonts w:ascii="David" w:hAnsi="David" w:cs="David"/>
                <w:rtl/>
              </w:rPr>
              <w:t xml:space="preserve"> ללא שינוי</w:t>
            </w:r>
            <w:r>
              <w:rPr>
                <w:rFonts w:ascii="David" w:hAnsi="David" w:cs="David" w:hint="cs"/>
                <w:rtl/>
              </w:rPr>
              <w:t>.</w:t>
            </w:r>
          </w:p>
          <w:p w14:paraId="652435DE" w14:textId="08BBCE13" w:rsidR="0052707B" w:rsidRPr="00497203" w:rsidRDefault="007F3B16" w:rsidP="007F3B16">
            <w:pPr>
              <w:rPr>
                <w:rFonts w:ascii="David" w:hAnsi="David" w:cs="David"/>
                <w:rtl/>
              </w:rPr>
            </w:pPr>
            <w:r>
              <w:rPr>
                <w:rFonts w:ascii="David" w:hAnsi="David" w:cs="David" w:hint="cs"/>
                <w:rtl/>
              </w:rPr>
              <w:t>כפי שנכתב, בהינתן קבלת אישור מראש ובכתב לשינוי מועד הגשת הדו"חות לא יופעלו מנגנונים של סנקציות תקציביות ביחס לאיחורים.</w:t>
            </w:r>
          </w:p>
        </w:tc>
      </w:tr>
      <w:tr w:rsidR="0045453D" w:rsidRPr="00497203" w14:paraId="37BF2924"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41FFA089" w14:textId="51C9FC97" w:rsidR="0045453D" w:rsidRPr="00497203" w:rsidRDefault="0045453D" w:rsidP="0045453D">
            <w:pPr>
              <w:rPr>
                <w:rFonts w:ascii="David" w:hAnsi="David" w:cs="David"/>
                <w:rtl/>
              </w:rPr>
            </w:pPr>
            <w:r w:rsidRPr="00497203">
              <w:rPr>
                <w:rFonts w:ascii="David" w:hAnsi="David" w:cs="David"/>
                <w:rtl/>
              </w:rPr>
              <w:t>סעיפים 9(ב)(1), 9(ב)(3), 9(ב)(4) להסכם</w:t>
            </w:r>
          </w:p>
        </w:tc>
        <w:tc>
          <w:tcPr>
            <w:tcW w:w="3288" w:type="dxa"/>
            <w:tcBorders>
              <w:top w:val="single" w:sz="4" w:space="0" w:color="auto"/>
              <w:left w:val="single" w:sz="4" w:space="0" w:color="auto"/>
              <w:bottom w:val="single" w:sz="4" w:space="0" w:color="auto"/>
              <w:right w:val="single" w:sz="4" w:space="0" w:color="auto"/>
            </w:tcBorders>
          </w:tcPr>
          <w:p w14:paraId="20EC9108" w14:textId="77777777" w:rsidR="0045453D" w:rsidRPr="00497203" w:rsidRDefault="0045453D" w:rsidP="0045453D">
            <w:pPr>
              <w:rPr>
                <w:rFonts w:ascii="David" w:hAnsi="David" w:cs="David"/>
                <w:rtl/>
              </w:rPr>
            </w:pPr>
            <w:r w:rsidRPr="00497203">
              <w:rPr>
                <w:rFonts w:ascii="David" w:hAnsi="David" w:cs="David"/>
                <w:rtl/>
              </w:rPr>
              <w:t xml:space="preserve">ההסכם קובע כי פרסום ממצאי המחקר, לרבות בכנסים, מאמרים, מדיה ורשתות חברתיות, כפוף לעדכון ואישור מלווה הביצוע ולתיאום עם דוברות משרד החינוך. </w:t>
            </w:r>
          </w:p>
          <w:p w14:paraId="06BE8041" w14:textId="3072B8A0" w:rsidR="0045453D" w:rsidRPr="00497203" w:rsidRDefault="0045453D" w:rsidP="0045453D">
            <w:pPr>
              <w:rPr>
                <w:rFonts w:ascii="David" w:hAnsi="David" w:cs="David"/>
                <w:rtl/>
              </w:rPr>
            </w:pPr>
            <w:r w:rsidRPr="00497203">
              <w:rPr>
                <w:rFonts w:ascii="David" w:hAnsi="David" w:cs="David"/>
                <w:u w:val="single"/>
                <w:rtl/>
              </w:rPr>
              <w:t>נבקש</w:t>
            </w:r>
            <w:r w:rsidRPr="00497203">
              <w:rPr>
                <w:rFonts w:ascii="David" w:hAnsi="David" w:cs="David"/>
                <w:rtl/>
              </w:rPr>
              <w:t xml:space="preserve"> להבהיר כי אין בכך כדי להגביל את החופש האקדמי או להעניק למשרד זכות למנוע פרסום ממצאים מדעיים</w:t>
            </w:r>
            <w:r w:rsidRPr="00497203">
              <w:rPr>
                <w:rFonts w:ascii="David" w:hAnsi="David" w:cs="David"/>
              </w:rPr>
              <w:t>.</w:t>
            </w:r>
            <w:r w:rsidRPr="00497203">
              <w:rPr>
                <w:rFonts w:ascii="David" w:hAnsi="David" w:cs="David"/>
                <w:rtl/>
              </w:rPr>
              <w:t xml:space="preserve"> </w:t>
            </w:r>
          </w:p>
        </w:tc>
        <w:tc>
          <w:tcPr>
            <w:tcW w:w="3152" w:type="dxa"/>
            <w:tcBorders>
              <w:top w:val="single" w:sz="4" w:space="0" w:color="auto"/>
              <w:left w:val="single" w:sz="4" w:space="0" w:color="auto"/>
              <w:bottom w:val="single" w:sz="4" w:space="0" w:color="auto"/>
              <w:right w:val="single" w:sz="4" w:space="0" w:color="auto"/>
            </w:tcBorders>
          </w:tcPr>
          <w:p w14:paraId="554AF5A9" w14:textId="0544C545" w:rsidR="0045453D" w:rsidRPr="00497203" w:rsidRDefault="002A39F6" w:rsidP="0045453D">
            <w:pPr>
              <w:rPr>
                <w:rFonts w:ascii="David" w:hAnsi="David" w:cs="David"/>
                <w:rtl/>
              </w:rPr>
            </w:pPr>
            <w:proofErr w:type="spellStart"/>
            <w:r>
              <w:rPr>
                <w:rFonts w:ascii="David" w:hAnsi="David" w:cs="David" w:hint="cs"/>
                <w:rtl/>
              </w:rPr>
              <w:t>ישאר</w:t>
            </w:r>
            <w:proofErr w:type="spellEnd"/>
            <w:r>
              <w:rPr>
                <w:rFonts w:ascii="David" w:hAnsi="David" w:cs="David" w:hint="cs"/>
                <w:rtl/>
              </w:rPr>
              <w:t xml:space="preserve"> ללא שינוי - יובהר כי פרסום אקדמי בכתבי עת מדעיים אינו מוגבל</w:t>
            </w:r>
          </w:p>
        </w:tc>
      </w:tr>
      <w:tr w:rsidR="0045453D" w:rsidRPr="00497203" w14:paraId="340A7C15" w14:textId="77777777" w:rsidTr="00382226">
        <w:trPr>
          <w:trHeight w:val="416"/>
        </w:trPr>
        <w:tc>
          <w:tcPr>
            <w:tcW w:w="1856" w:type="dxa"/>
            <w:tcBorders>
              <w:top w:val="single" w:sz="4" w:space="0" w:color="auto"/>
              <w:left w:val="single" w:sz="4" w:space="0" w:color="auto"/>
              <w:bottom w:val="single" w:sz="4" w:space="0" w:color="auto"/>
              <w:right w:val="single" w:sz="4" w:space="0" w:color="auto"/>
            </w:tcBorders>
          </w:tcPr>
          <w:p w14:paraId="09EF591D" w14:textId="2A3E173B" w:rsidR="0045453D" w:rsidRPr="00497203" w:rsidRDefault="0045453D" w:rsidP="0045453D">
            <w:pPr>
              <w:rPr>
                <w:rFonts w:ascii="David" w:hAnsi="David" w:cs="David"/>
                <w:rtl/>
              </w:rPr>
            </w:pPr>
            <w:r w:rsidRPr="00497203">
              <w:rPr>
                <w:rFonts w:ascii="David" w:hAnsi="David" w:cs="David"/>
                <w:rtl/>
              </w:rPr>
              <w:t>סעיפים 7(ג)-7(ד) ו-15(ב) להסכם</w:t>
            </w:r>
          </w:p>
        </w:tc>
        <w:tc>
          <w:tcPr>
            <w:tcW w:w="3288" w:type="dxa"/>
            <w:tcBorders>
              <w:top w:val="single" w:sz="4" w:space="0" w:color="auto"/>
              <w:left w:val="single" w:sz="4" w:space="0" w:color="auto"/>
              <w:bottom w:val="single" w:sz="4" w:space="0" w:color="auto"/>
              <w:right w:val="single" w:sz="4" w:space="0" w:color="auto"/>
            </w:tcBorders>
          </w:tcPr>
          <w:p w14:paraId="48AB1712" w14:textId="77777777" w:rsidR="0045453D" w:rsidRPr="00497203" w:rsidRDefault="0045453D" w:rsidP="0045453D">
            <w:pPr>
              <w:rPr>
                <w:rFonts w:ascii="David" w:hAnsi="David" w:cs="David"/>
                <w:rtl/>
              </w:rPr>
            </w:pPr>
            <w:r w:rsidRPr="00497203">
              <w:rPr>
                <w:rFonts w:ascii="David" w:hAnsi="David" w:cs="David"/>
                <w:rtl/>
              </w:rPr>
              <w:t xml:space="preserve">למשרד קיימת אפשרות להפסיק או לצמצם את המחקר עקב שינויי מדיניות או שינויים מהותיים </w:t>
            </w:r>
            <w:proofErr w:type="spellStart"/>
            <w:r w:rsidRPr="00497203">
              <w:rPr>
                <w:rFonts w:ascii="David" w:hAnsi="David" w:cs="David"/>
                <w:rtl/>
              </w:rPr>
              <w:t>בתכנית</w:t>
            </w:r>
            <w:proofErr w:type="spellEnd"/>
            <w:r w:rsidRPr="00497203">
              <w:rPr>
                <w:rFonts w:ascii="David" w:hAnsi="David" w:cs="David"/>
                <w:rtl/>
              </w:rPr>
              <w:t xml:space="preserve">. </w:t>
            </w:r>
          </w:p>
          <w:p w14:paraId="3E3A515A" w14:textId="06029022" w:rsidR="0045453D" w:rsidRPr="00497203" w:rsidRDefault="0045453D" w:rsidP="00382226">
            <w:pPr>
              <w:rPr>
                <w:rFonts w:ascii="David" w:hAnsi="David" w:cs="David"/>
              </w:rPr>
            </w:pPr>
            <w:r w:rsidRPr="00497203">
              <w:rPr>
                <w:rFonts w:ascii="David" w:hAnsi="David" w:cs="David"/>
                <w:u w:val="single"/>
                <w:rtl/>
              </w:rPr>
              <w:lastRenderedPageBreak/>
              <w:t>נבקש</w:t>
            </w:r>
            <w:r w:rsidRPr="00497203">
              <w:rPr>
                <w:rFonts w:ascii="David" w:hAnsi="David" w:cs="David"/>
                <w:rtl/>
              </w:rPr>
              <w:t xml:space="preserve"> להבטיח כי במקרה כזה יכוסו מלוא ההוצאות וההתחייבויות שנלקחו כדין לצורך ביצוע המחקר ולא רק החלק היחסי של העבודה שבוצעה בפועל</w:t>
            </w:r>
            <w:r w:rsidRPr="00497203">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5E4FBCCA" w14:textId="415D6FCA" w:rsidR="0045453D" w:rsidRPr="00497203" w:rsidRDefault="00EC4B3B" w:rsidP="0045453D">
            <w:pPr>
              <w:rPr>
                <w:rFonts w:ascii="David" w:hAnsi="David" w:cs="David"/>
                <w:highlight w:val="green"/>
                <w:rtl/>
              </w:rPr>
            </w:pPr>
            <w:r w:rsidRPr="00EC4B3B">
              <w:rPr>
                <w:rFonts w:ascii="David" w:hAnsi="David" w:cs="David" w:hint="cs"/>
                <w:rtl/>
              </w:rPr>
              <w:lastRenderedPageBreak/>
              <w:t>בכל</w:t>
            </w:r>
            <w:r w:rsidRPr="00EC4B3B">
              <w:rPr>
                <w:rFonts w:ascii="David" w:hAnsi="David" w:cs="David"/>
                <w:rtl/>
              </w:rPr>
              <w:t xml:space="preserve"> </w:t>
            </w:r>
            <w:r w:rsidRPr="00EC4B3B">
              <w:rPr>
                <w:rFonts w:ascii="David" w:hAnsi="David" w:cs="David" w:hint="cs"/>
                <w:rtl/>
              </w:rPr>
              <w:t>מקרה</w:t>
            </w:r>
            <w:r w:rsidRPr="00EC4B3B">
              <w:rPr>
                <w:rFonts w:ascii="David" w:hAnsi="David" w:cs="David"/>
                <w:rtl/>
              </w:rPr>
              <w:t xml:space="preserve"> </w:t>
            </w:r>
            <w:r w:rsidRPr="00EC4B3B">
              <w:rPr>
                <w:rFonts w:ascii="David" w:hAnsi="David" w:cs="David" w:hint="cs"/>
                <w:rtl/>
              </w:rPr>
              <w:t>שבו</w:t>
            </w:r>
            <w:r w:rsidRPr="00EC4B3B">
              <w:rPr>
                <w:rFonts w:ascii="David" w:hAnsi="David" w:cs="David"/>
                <w:rtl/>
              </w:rPr>
              <w:t xml:space="preserve"> </w:t>
            </w:r>
            <w:r w:rsidRPr="00EC4B3B">
              <w:rPr>
                <w:rFonts w:ascii="David" w:hAnsi="David" w:cs="David" w:hint="cs"/>
                <w:rtl/>
              </w:rPr>
              <w:t>המשרד</w:t>
            </w:r>
            <w:r w:rsidRPr="00EC4B3B">
              <w:rPr>
                <w:rFonts w:ascii="David" w:hAnsi="David" w:cs="David"/>
                <w:rtl/>
              </w:rPr>
              <w:t xml:space="preserve"> </w:t>
            </w:r>
            <w:r w:rsidRPr="00EC4B3B">
              <w:rPr>
                <w:rFonts w:ascii="David" w:hAnsi="David" w:cs="David" w:hint="cs"/>
                <w:rtl/>
              </w:rPr>
              <w:t>מפסיק</w:t>
            </w:r>
            <w:r w:rsidRPr="00EC4B3B">
              <w:rPr>
                <w:rFonts w:ascii="David" w:hAnsi="David" w:cs="David"/>
                <w:rtl/>
              </w:rPr>
              <w:t xml:space="preserve"> </w:t>
            </w:r>
            <w:r w:rsidRPr="00EC4B3B">
              <w:rPr>
                <w:rFonts w:ascii="David" w:hAnsi="David" w:cs="David" w:hint="cs"/>
                <w:rtl/>
              </w:rPr>
              <w:t>או</w:t>
            </w:r>
            <w:r w:rsidRPr="00EC4B3B">
              <w:rPr>
                <w:rFonts w:ascii="David" w:hAnsi="David" w:cs="David"/>
                <w:rtl/>
              </w:rPr>
              <w:t xml:space="preserve"> </w:t>
            </w:r>
            <w:r w:rsidRPr="00EC4B3B">
              <w:rPr>
                <w:rFonts w:ascii="David" w:hAnsi="David" w:cs="David" w:hint="cs"/>
                <w:rtl/>
              </w:rPr>
              <w:t>מצמצם</w:t>
            </w:r>
            <w:r w:rsidRPr="00EC4B3B">
              <w:rPr>
                <w:rFonts w:ascii="David" w:hAnsi="David" w:cs="David"/>
                <w:rtl/>
              </w:rPr>
              <w:t xml:space="preserve"> </w:t>
            </w:r>
            <w:r w:rsidRPr="00EC4B3B">
              <w:rPr>
                <w:rFonts w:ascii="David" w:hAnsi="David" w:cs="David" w:hint="cs"/>
                <w:rtl/>
              </w:rPr>
              <w:t>את</w:t>
            </w:r>
            <w:r w:rsidRPr="00EC4B3B">
              <w:rPr>
                <w:rFonts w:ascii="David" w:hAnsi="David" w:cs="David"/>
                <w:rtl/>
              </w:rPr>
              <w:t xml:space="preserve"> </w:t>
            </w:r>
            <w:r w:rsidRPr="00EC4B3B">
              <w:rPr>
                <w:rFonts w:ascii="David" w:hAnsi="David" w:cs="David" w:hint="cs"/>
                <w:rtl/>
              </w:rPr>
              <w:t>המחקר</w:t>
            </w:r>
            <w:r w:rsidRPr="00EC4B3B">
              <w:rPr>
                <w:rFonts w:ascii="David" w:hAnsi="David" w:cs="David"/>
                <w:rtl/>
              </w:rPr>
              <w:t xml:space="preserve"> </w:t>
            </w:r>
            <w:r w:rsidRPr="00EC4B3B">
              <w:rPr>
                <w:rFonts w:ascii="David" w:hAnsi="David" w:cs="David" w:hint="cs"/>
                <w:rtl/>
              </w:rPr>
              <w:t>שלא</w:t>
            </w:r>
            <w:r w:rsidRPr="00EC4B3B">
              <w:rPr>
                <w:rFonts w:ascii="David" w:hAnsi="David" w:cs="David"/>
                <w:rtl/>
              </w:rPr>
              <w:t xml:space="preserve"> </w:t>
            </w:r>
            <w:r w:rsidRPr="00EC4B3B">
              <w:rPr>
                <w:rFonts w:ascii="David" w:hAnsi="David" w:cs="David" w:hint="cs"/>
                <w:rtl/>
              </w:rPr>
              <w:t>עקב</w:t>
            </w:r>
            <w:r w:rsidRPr="00EC4B3B">
              <w:rPr>
                <w:rFonts w:ascii="David" w:hAnsi="David" w:cs="David"/>
                <w:rtl/>
              </w:rPr>
              <w:t xml:space="preserve"> </w:t>
            </w:r>
            <w:r w:rsidRPr="00EC4B3B">
              <w:rPr>
                <w:rFonts w:ascii="David" w:hAnsi="David" w:cs="David" w:hint="cs"/>
                <w:rtl/>
              </w:rPr>
              <w:t>הפרה</w:t>
            </w:r>
            <w:r w:rsidRPr="00EC4B3B">
              <w:rPr>
                <w:rFonts w:ascii="David" w:hAnsi="David" w:cs="David"/>
                <w:rtl/>
              </w:rPr>
              <w:t xml:space="preserve"> </w:t>
            </w:r>
            <w:r w:rsidRPr="00EC4B3B">
              <w:rPr>
                <w:rFonts w:ascii="David" w:hAnsi="David" w:cs="David" w:hint="cs"/>
                <w:rtl/>
              </w:rPr>
              <w:t>או</w:t>
            </w:r>
            <w:r w:rsidRPr="00EC4B3B">
              <w:rPr>
                <w:rFonts w:ascii="David" w:hAnsi="David" w:cs="David"/>
                <w:rtl/>
              </w:rPr>
              <w:t xml:space="preserve"> </w:t>
            </w:r>
            <w:r w:rsidRPr="00EC4B3B">
              <w:rPr>
                <w:rFonts w:ascii="David" w:hAnsi="David" w:cs="David" w:hint="cs"/>
                <w:rtl/>
              </w:rPr>
              <w:t>רשלנות</w:t>
            </w:r>
            <w:r w:rsidRPr="00EC4B3B">
              <w:rPr>
                <w:rFonts w:ascii="David" w:hAnsi="David" w:cs="David"/>
                <w:rtl/>
              </w:rPr>
              <w:t xml:space="preserve"> </w:t>
            </w:r>
            <w:r w:rsidRPr="00EC4B3B">
              <w:rPr>
                <w:rFonts w:ascii="David" w:hAnsi="David" w:cs="David" w:hint="cs"/>
                <w:rtl/>
              </w:rPr>
              <w:t>של</w:t>
            </w:r>
            <w:r w:rsidRPr="00EC4B3B">
              <w:rPr>
                <w:rFonts w:ascii="David" w:hAnsi="David" w:cs="David"/>
                <w:rtl/>
              </w:rPr>
              <w:t xml:space="preserve"> </w:t>
            </w:r>
            <w:r w:rsidRPr="00EC4B3B">
              <w:rPr>
                <w:rFonts w:ascii="David" w:hAnsi="David" w:cs="David" w:hint="cs"/>
                <w:rtl/>
              </w:rPr>
              <w:t>המוסד</w:t>
            </w:r>
            <w:r w:rsidRPr="00EC4B3B">
              <w:rPr>
                <w:rFonts w:ascii="David" w:hAnsi="David" w:cs="David"/>
                <w:rtl/>
              </w:rPr>
              <w:t xml:space="preserve"> </w:t>
            </w:r>
            <w:r w:rsidRPr="00EC4B3B">
              <w:rPr>
                <w:rFonts w:ascii="David" w:hAnsi="David" w:cs="David" w:hint="cs"/>
                <w:rtl/>
              </w:rPr>
              <w:t>או</w:t>
            </w:r>
            <w:r w:rsidRPr="00EC4B3B">
              <w:rPr>
                <w:rFonts w:ascii="David" w:hAnsi="David" w:cs="David"/>
                <w:rtl/>
              </w:rPr>
              <w:t xml:space="preserve"> </w:t>
            </w:r>
            <w:r w:rsidRPr="00EC4B3B">
              <w:rPr>
                <w:rFonts w:ascii="David" w:hAnsi="David" w:cs="David" w:hint="cs"/>
                <w:rtl/>
              </w:rPr>
              <w:t>החוקר</w:t>
            </w:r>
            <w:r w:rsidRPr="00EC4B3B">
              <w:rPr>
                <w:rFonts w:ascii="David" w:hAnsi="David" w:cs="David"/>
                <w:rtl/>
              </w:rPr>
              <w:t xml:space="preserve">, </w:t>
            </w:r>
            <w:r w:rsidRPr="00EC4B3B">
              <w:rPr>
                <w:rFonts w:ascii="David" w:hAnsi="David" w:cs="David" w:hint="cs"/>
                <w:rtl/>
              </w:rPr>
              <w:t>יוחזרו</w:t>
            </w:r>
            <w:r w:rsidRPr="00EC4B3B">
              <w:rPr>
                <w:rFonts w:ascii="David" w:hAnsi="David" w:cs="David"/>
                <w:rtl/>
              </w:rPr>
              <w:t xml:space="preserve"> </w:t>
            </w:r>
            <w:r w:rsidRPr="00EC4B3B">
              <w:rPr>
                <w:rFonts w:ascii="David" w:hAnsi="David" w:cs="David" w:hint="cs"/>
                <w:rtl/>
              </w:rPr>
              <w:t>ויוכרו</w:t>
            </w:r>
            <w:r w:rsidRPr="00EC4B3B">
              <w:rPr>
                <w:rFonts w:ascii="David" w:hAnsi="David" w:cs="David"/>
                <w:rtl/>
              </w:rPr>
              <w:t xml:space="preserve"> </w:t>
            </w:r>
            <w:r w:rsidRPr="00EC4B3B">
              <w:rPr>
                <w:rFonts w:ascii="David" w:hAnsi="David" w:cs="David" w:hint="cs"/>
                <w:rtl/>
              </w:rPr>
              <w:t>הוצאות</w:t>
            </w:r>
            <w:r w:rsidRPr="00EC4B3B">
              <w:rPr>
                <w:rFonts w:ascii="David" w:hAnsi="David" w:cs="David"/>
                <w:rtl/>
              </w:rPr>
              <w:t xml:space="preserve"> </w:t>
            </w:r>
            <w:r w:rsidRPr="00EC4B3B">
              <w:rPr>
                <w:rFonts w:ascii="David" w:hAnsi="David" w:cs="David" w:hint="cs"/>
                <w:rtl/>
              </w:rPr>
              <w:t>והתחייבויות</w:t>
            </w:r>
            <w:r w:rsidRPr="00EC4B3B">
              <w:rPr>
                <w:rFonts w:ascii="David" w:hAnsi="David" w:cs="David"/>
                <w:rtl/>
              </w:rPr>
              <w:t xml:space="preserve"> </w:t>
            </w:r>
            <w:r w:rsidRPr="00EC4B3B">
              <w:rPr>
                <w:rFonts w:ascii="David" w:hAnsi="David" w:cs="David" w:hint="cs"/>
                <w:rtl/>
              </w:rPr>
              <w:lastRenderedPageBreak/>
              <w:t>בלתי</w:t>
            </w:r>
            <w:r w:rsidRPr="00EC4B3B">
              <w:rPr>
                <w:rFonts w:ascii="David" w:hAnsi="David" w:cs="David"/>
                <w:rtl/>
              </w:rPr>
              <w:t xml:space="preserve"> </w:t>
            </w:r>
            <w:r w:rsidRPr="00EC4B3B">
              <w:rPr>
                <w:rFonts w:ascii="David" w:hAnsi="David" w:cs="David" w:hint="cs"/>
                <w:rtl/>
              </w:rPr>
              <w:t>ניתנות</w:t>
            </w:r>
            <w:r w:rsidRPr="00EC4B3B">
              <w:rPr>
                <w:rFonts w:ascii="David" w:hAnsi="David" w:cs="David"/>
                <w:rtl/>
              </w:rPr>
              <w:t xml:space="preserve"> </w:t>
            </w:r>
            <w:r w:rsidRPr="00EC4B3B">
              <w:rPr>
                <w:rFonts w:ascii="David" w:hAnsi="David" w:cs="David" w:hint="cs"/>
                <w:rtl/>
              </w:rPr>
              <w:t>לביטול</w:t>
            </w:r>
            <w:r w:rsidRPr="00EC4B3B">
              <w:rPr>
                <w:rFonts w:ascii="David" w:hAnsi="David" w:cs="David"/>
                <w:rtl/>
              </w:rPr>
              <w:t xml:space="preserve"> </w:t>
            </w:r>
            <w:r w:rsidRPr="00EC4B3B">
              <w:rPr>
                <w:rFonts w:ascii="David" w:hAnsi="David" w:cs="David" w:hint="cs"/>
                <w:rtl/>
              </w:rPr>
              <w:t>שנלקחו</w:t>
            </w:r>
            <w:r w:rsidRPr="00EC4B3B">
              <w:rPr>
                <w:rFonts w:ascii="David" w:hAnsi="David" w:cs="David"/>
                <w:rtl/>
              </w:rPr>
              <w:t xml:space="preserve"> </w:t>
            </w:r>
            <w:r w:rsidRPr="00EC4B3B">
              <w:rPr>
                <w:rFonts w:ascii="David" w:hAnsi="David" w:cs="David" w:hint="cs"/>
                <w:rtl/>
              </w:rPr>
              <w:t>לצורך</w:t>
            </w:r>
            <w:r w:rsidRPr="00EC4B3B">
              <w:rPr>
                <w:rFonts w:ascii="David" w:hAnsi="David" w:cs="David"/>
                <w:rtl/>
              </w:rPr>
              <w:t xml:space="preserve"> </w:t>
            </w:r>
            <w:r w:rsidRPr="00EC4B3B">
              <w:rPr>
                <w:rFonts w:ascii="David" w:hAnsi="David" w:cs="David" w:hint="cs"/>
                <w:rtl/>
              </w:rPr>
              <w:t>ביצוע</w:t>
            </w:r>
            <w:r w:rsidRPr="00EC4B3B">
              <w:rPr>
                <w:rFonts w:ascii="David" w:hAnsi="David" w:cs="David"/>
                <w:rtl/>
              </w:rPr>
              <w:t xml:space="preserve"> </w:t>
            </w:r>
            <w:r w:rsidRPr="00EC4B3B">
              <w:rPr>
                <w:rFonts w:ascii="David" w:hAnsi="David" w:cs="David" w:hint="cs"/>
                <w:rtl/>
              </w:rPr>
              <w:t>המחקר</w:t>
            </w:r>
            <w:r w:rsidRPr="00EC4B3B">
              <w:rPr>
                <w:rFonts w:ascii="David" w:hAnsi="David" w:cs="David"/>
                <w:rtl/>
              </w:rPr>
              <w:t>.</w:t>
            </w:r>
          </w:p>
        </w:tc>
      </w:tr>
      <w:tr w:rsidR="0045453D" w:rsidRPr="00497203" w14:paraId="49972BD2"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710CE37" w14:textId="53AE5A9A" w:rsidR="0045453D" w:rsidRPr="00497203" w:rsidRDefault="0045453D" w:rsidP="0045453D">
            <w:pPr>
              <w:rPr>
                <w:rFonts w:ascii="David" w:hAnsi="David" w:cs="David"/>
                <w:rtl/>
              </w:rPr>
            </w:pPr>
            <w:r w:rsidRPr="00497203">
              <w:rPr>
                <w:rFonts w:ascii="David" w:hAnsi="David" w:cs="David"/>
                <w:rtl/>
              </w:rPr>
              <w:lastRenderedPageBreak/>
              <w:t>סעיף 7.3(ד)</w:t>
            </w:r>
            <w:r w:rsidRPr="00497203">
              <w:rPr>
                <w:rFonts w:ascii="David" w:hAnsi="David" w:cs="David"/>
              </w:rPr>
              <w:t xml:space="preserve">(2)(iv) </w:t>
            </w:r>
            <w:r w:rsidRPr="00497203">
              <w:rPr>
                <w:rFonts w:ascii="David" w:hAnsi="David" w:cs="David"/>
                <w:rtl/>
              </w:rPr>
              <w:t>לקול הקורא</w:t>
            </w:r>
          </w:p>
        </w:tc>
        <w:tc>
          <w:tcPr>
            <w:tcW w:w="3288" w:type="dxa"/>
            <w:tcBorders>
              <w:top w:val="single" w:sz="4" w:space="0" w:color="auto"/>
              <w:left w:val="single" w:sz="4" w:space="0" w:color="auto"/>
              <w:bottom w:val="single" w:sz="4" w:space="0" w:color="auto"/>
              <w:right w:val="single" w:sz="4" w:space="0" w:color="auto"/>
            </w:tcBorders>
          </w:tcPr>
          <w:p w14:paraId="7DA0E769" w14:textId="77777777" w:rsidR="0045453D" w:rsidRPr="00497203" w:rsidRDefault="0045453D" w:rsidP="0045453D">
            <w:pPr>
              <w:rPr>
                <w:rFonts w:ascii="David" w:hAnsi="David" w:cs="David"/>
                <w:rtl/>
              </w:rPr>
            </w:pPr>
            <w:r w:rsidRPr="00497203">
              <w:rPr>
                <w:rFonts w:ascii="David" w:hAnsi="David" w:cs="David"/>
                <w:rtl/>
              </w:rPr>
              <w:t xml:space="preserve">נקבע מפורשות כי משרד החינוך לא יסייע בגיוס משתתפים או בהשגת היענות למחקר. לאור אופיו של המחקר והצורך בשיתוף פעולה מצד תלמידים, הורים וצוותים חינוכיים, </w:t>
            </w:r>
          </w:p>
          <w:p w14:paraId="20DAAFBE" w14:textId="77777777" w:rsidR="0045453D" w:rsidRPr="00497203" w:rsidRDefault="0045453D" w:rsidP="0045453D">
            <w:pPr>
              <w:rPr>
                <w:rFonts w:ascii="David" w:hAnsi="David" w:cs="David"/>
                <w:rtl/>
              </w:rPr>
            </w:pPr>
            <w:r w:rsidRPr="00497203">
              <w:rPr>
                <w:rFonts w:ascii="David" w:hAnsi="David" w:cs="David"/>
                <w:u w:val="single"/>
                <w:rtl/>
              </w:rPr>
              <w:t>נבקש</w:t>
            </w:r>
            <w:r w:rsidRPr="00497203">
              <w:rPr>
                <w:rFonts w:ascii="David" w:hAnsi="David" w:cs="David"/>
                <w:rtl/>
              </w:rPr>
              <w:t xml:space="preserve"> להבהיר את מנגנוני הגישה לבתי הספר ולגורמים הרלוונטיים</w:t>
            </w:r>
            <w:r w:rsidRPr="00497203">
              <w:rPr>
                <w:rFonts w:ascii="David" w:hAnsi="David" w:cs="David"/>
              </w:rPr>
              <w:t>.</w:t>
            </w:r>
          </w:p>
          <w:p w14:paraId="7AC3BFF6" w14:textId="77777777" w:rsidR="0045453D" w:rsidRPr="00497203" w:rsidRDefault="0045453D" w:rsidP="0045453D">
            <w:pPr>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42A8321C" w14:textId="16AB7C29" w:rsidR="0045453D" w:rsidRPr="00497203" w:rsidRDefault="00C808EC" w:rsidP="0045453D">
            <w:pPr>
              <w:rPr>
                <w:rFonts w:ascii="David" w:hAnsi="David" w:cs="David"/>
                <w:highlight w:val="green"/>
                <w:rtl/>
              </w:rPr>
            </w:pPr>
            <w:r w:rsidRPr="00B91A63">
              <w:rPr>
                <w:rFonts w:ascii="David" w:hAnsi="David" w:cs="David" w:hint="cs"/>
                <w:rtl/>
              </w:rPr>
              <w:t>גיוס</w:t>
            </w:r>
            <w:r w:rsidRPr="00B91A63">
              <w:rPr>
                <w:rFonts w:ascii="David" w:hAnsi="David" w:cs="David"/>
                <w:rtl/>
              </w:rPr>
              <w:t xml:space="preserve"> </w:t>
            </w:r>
            <w:r w:rsidRPr="00B91A63">
              <w:rPr>
                <w:rFonts w:ascii="David" w:hAnsi="David" w:cs="David" w:hint="cs"/>
                <w:rtl/>
              </w:rPr>
              <w:t>המשתתפים</w:t>
            </w:r>
            <w:r w:rsidRPr="00B91A63">
              <w:rPr>
                <w:rFonts w:ascii="David" w:hAnsi="David" w:cs="David"/>
                <w:rtl/>
              </w:rPr>
              <w:t xml:space="preserve"> </w:t>
            </w:r>
            <w:r w:rsidRPr="00B91A63">
              <w:rPr>
                <w:rFonts w:ascii="David" w:hAnsi="David" w:cs="David" w:hint="cs"/>
                <w:rtl/>
              </w:rPr>
              <w:t>והשגת</w:t>
            </w:r>
            <w:r w:rsidRPr="00B91A63">
              <w:rPr>
                <w:rFonts w:ascii="David" w:hAnsi="David" w:cs="David"/>
                <w:rtl/>
              </w:rPr>
              <w:t xml:space="preserve"> </w:t>
            </w:r>
            <w:r w:rsidRPr="00B91A63">
              <w:rPr>
                <w:rFonts w:ascii="David" w:hAnsi="David" w:cs="David" w:hint="cs"/>
                <w:rtl/>
              </w:rPr>
              <w:t>ההיענות</w:t>
            </w:r>
            <w:r w:rsidRPr="00B91A63">
              <w:rPr>
                <w:rFonts w:ascii="David" w:hAnsi="David" w:cs="David"/>
                <w:rtl/>
              </w:rPr>
              <w:t xml:space="preserve"> </w:t>
            </w:r>
            <w:r w:rsidRPr="00B91A63">
              <w:rPr>
                <w:rFonts w:ascii="David" w:hAnsi="David" w:cs="David" w:hint="cs"/>
                <w:rtl/>
              </w:rPr>
              <w:t>הם</w:t>
            </w:r>
            <w:r w:rsidRPr="00B91A63">
              <w:rPr>
                <w:rFonts w:ascii="David" w:hAnsi="David" w:cs="David"/>
                <w:rtl/>
              </w:rPr>
              <w:t xml:space="preserve"> </w:t>
            </w:r>
            <w:r w:rsidRPr="00B91A63">
              <w:rPr>
                <w:rFonts w:ascii="David" w:hAnsi="David" w:cs="David" w:hint="cs"/>
                <w:rtl/>
              </w:rPr>
              <w:t>באחריות</w:t>
            </w:r>
            <w:r w:rsidRPr="00B91A63">
              <w:rPr>
                <w:rFonts w:ascii="David" w:hAnsi="David" w:cs="David"/>
                <w:rtl/>
              </w:rPr>
              <w:t xml:space="preserve"> </w:t>
            </w:r>
            <w:r w:rsidRPr="00B91A63">
              <w:rPr>
                <w:rFonts w:ascii="David" w:hAnsi="David" w:cs="David" w:hint="cs"/>
                <w:rtl/>
              </w:rPr>
              <w:t>החוקרים</w:t>
            </w:r>
            <w:r w:rsidRPr="00B91A63">
              <w:rPr>
                <w:rFonts w:ascii="David" w:hAnsi="David" w:cs="David"/>
                <w:rtl/>
              </w:rPr>
              <w:t xml:space="preserve">. </w:t>
            </w:r>
            <w:r w:rsidRPr="00B91A63">
              <w:rPr>
                <w:rFonts w:ascii="David" w:hAnsi="David" w:cs="David" w:hint="cs"/>
                <w:rtl/>
              </w:rPr>
              <w:t>ככל</w:t>
            </w:r>
            <w:r w:rsidRPr="00B91A63">
              <w:rPr>
                <w:rFonts w:ascii="David" w:hAnsi="David" w:cs="David"/>
                <w:rtl/>
              </w:rPr>
              <w:t xml:space="preserve"> </w:t>
            </w:r>
            <w:r w:rsidRPr="00B91A63">
              <w:rPr>
                <w:rFonts w:ascii="David" w:hAnsi="David" w:cs="David" w:hint="cs"/>
                <w:rtl/>
              </w:rPr>
              <w:t>שהדבר</w:t>
            </w:r>
            <w:r w:rsidRPr="00B91A63">
              <w:rPr>
                <w:rFonts w:ascii="David" w:hAnsi="David" w:cs="David"/>
                <w:rtl/>
              </w:rPr>
              <w:t xml:space="preserve"> </w:t>
            </w:r>
            <w:r w:rsidRPr="00B91A63">
              <w:rPr>
                <w:rFonts w:ascii="David" w:hAnsi="David" w:cs="David" w:hint="cs"/>
                <w:rtl/>
              </w:rPr>
              <w:t>רלוונטי</w:t>
            </w:r>
            <w:r w:rsidRPr="00B91A63">
              <w:rPr>
                <w:rFonts w:ascii="David" w:hAnsi="David" w:cs="David"/>
                <w:rtl/>
              </w:rPr>
              <w:t xml:space="preserve"> </w:t>
            </w:r>
            <w:r w:rsidRPr="00B91A63">
              <w:rPr>
                <w:rFonts w:ascii="David" w:hAnsi="David" w:cs="David" w:hint="cs"/>
                <w:rtl/>
              </w:rPr>
              <w:t>למחקר</w:t>
            </w:r>
            <w:r w:rsidRPr="00B91A63">
              <w:rPr>
                <w:rFonts w:ascii="David" w:hAnsi="David" w:cs="David"/>
                <w:rtl/>
              </w:rPr>
              <w:t xml:space="preserve">, </w:t>
            </w:r>
            <w:r w:rsidRPr="00B91A63">
              <w:rPr>
                <w:rFonts w:ascii="David" w:hAnsi="David" w:cs="David" w:hint="cs"/>
                <w:rtl/>
              </w:rPr>
              <w:t>ניתן</w:t>
            </w:r>
            <w:r w:rsidRPr="00B91A63">
              <w:rPr>
                <w:rFonts w:ascii="David" w:hAnsi="David" w:cs="David"/>
                <w:rtl/>
              </w:rPr>
              <w:t xml:space="preserve"> </w:t>
            </w:r>
            <w:r w:rsidRPr="00B91A63">
              <w:rPr>
                <w:rFonts w:ascii="David" w:hAnsi="David" w:cs="David" w:hint="cs"/>
                <w:rtl/>
              </w:rPr>
              <w:t>יהיה</w:t>
            </w:r>
            <w:r w:rsidRPr="00B91A63">
              <w:rPr>
                <w:rFonts w:ascii="David" w:hAnsi="David" w:cs="David"/>
                <w:rtl/>
              </w:rPr>
              <w:t xml:space="preserve"> </w:t>
            </w:r>
            <w:r w:rsidRPr="00B91A63">
              <w:rPr>
                <w:rFonts w:ascii="David" w:hAnsi="David" w:cs="David" w:hint="cs"/>
                <w:rtl/>
              </w:rPr>
              <w:t>לספק</w:t>
            </w:r>
            <w:r w:rsidRPr="00B91A63">
              <w:rPr>
                <w:rFonts w:ascii="David" w:hAnsi="David" w:cs="David"/>
                <w:rtl/>
              </w:rPr>
              <w:t xml:space="preserve"> </w:t>
            </w:r>
            <w:r w:rsidRPr="00B91A63">
              <w:rPr>
                <w:rFonts w:ascii="David" w:hAnsi="David" w:cs="David" w:hint="cs"/>
                <w:rtl/>
              </w:rPr>
              <w:t>פרטי</w:t>
            </w:r>
            <w:r w:rsidRPr="00B91A63">
              <w:rPr>
                <w:rFonts w:ascii="David" w:hAnsi="David" w:cs="David"/>
                <w:rtl/>
              </w:rPr>
              <w:t xml:space="preserve"> </w:t>
            </w:r>
            <w:r w:rsidRPr="00B91A63">
              <w:rPr>
                <w:rFonts w:ascii="David" w:hAnsi="David" w:cs="David" w:hint="cs"/>
                <w:rtl/>
              </w:rPr>
              <w:t>התקשרות</w:t>
            </w:r>
            <w:r w:rsidRPr="00B91A63">
              <w:rPr>
                <w:rFonts w:ascii="David" w:hAnsi="David" w:cs="David"/>
                <w:rtl/>
              </w:rPr>
              <w:t xml:space="preserve"> </w:t>
            </w:r>
            <w:r w:rsidRPr="00B91A63">
              <w:rPr>
                <w:rFonts w:ascii="David" w:hAnsi="David" w:cs="David" w:hint="cs"/>
                <w:rtl/>
              </w:rPr>
              <w:t>המצויים</w:t>
            </w:r>
            <w:r w:rsidRPr="00B91A63">
              <w:rPr>
                <w:rFonts w:ascii="David" w:hAnsi="David" w:cs="David"/>
                <w:rtl/>
              </w:rPr>
              <w:t xml:space="preserve"> </w:t>
            </w:r>
            <w:r w:rsidRPr="00B91A63">
              <w:rPr>
                <w:rFonts w:ascii="David" w:hAnsi="David" w:cs="David" w:hint="cs"/>
                <w:rtl/>
              </w:rPr>
              <w:t>בידי</w:t>
            </w:r>
            <w:r w:rsidRPr="00B91A63">
              <w:rPr>
                <w:rFonts w:ascii="David" w:hAnsi="David" w:cs="David"/>
                <w:rtl/>
              </w:rPr>
              <w:t xml:space="preserve"> </w:t>
            </w:r>
            <w:r w:rsidRPr="00B91A63">
              <w:rPr>
                <w:rFonts w:ascii="David" w:hAnsi="David" w:cs="David" w:hint="cs"/>
                <w:rtl/>
              </w:rPr>
              <w:t>המשרד</w:t>
            </w:r>
            <w:r w:rsidRPr="00B91A63">
              <w:rPr>
                <w:rFonts w:ascii="David" w:hAnsi="David" w:cs="David"/>
                <w:rtl/>
              </w:rPr>
              <w:t xml:space="preserve">, </w:t>
            </w:r>
            <w:r w:rsidRPr="00B91A63">
              <w:rPr>
                <w:rFonts w:ascii="David" w:hAnsi="David" w:cs="David" w:hint="cs"/>
                <w:rtl/>
              </w:rPr>
              <w:t>בכפוף</w:t>
            </w:r>
            <w:r w:rsidRPr="00B91A63">
              <w:rPr>
                <w:rFonts w:ascii="David" w:hAnsi="David" w:cs="David"/>
                <w:rtl/>
              </w:rPr>
              <w:t xml:space="preserve"> </w:t>
            </w:r>
            <w:r w:rsidRPr="00B91A63">
              <w:rPr>
                <w:rFonts w:ascii="David" w:hAnsi="David" w:cs="David" w:hint="cs"/>
                <w:rtl/>
              </w:rPr>
              <w:t>לאישורים</w:t>
            </w:r>
            <w:r w:rsidRPr="00B91A63">
              <w:rPr>
                <w:rFonts w:ascii="David" w:hAnsi="David" w:cs="David"/>
                <w:rtl/>
              </w:rPr>
              <w:t xml:space="preserve"> </w:t>
            </w:r>
            <w:r w:rsidRPr="00B91A63">
              <w:rPr>
                <w:rFonts w:ascii="David" w:hAnsi="David" w:cs="David" w:hint="cs"/>
                <w:rtl/>
              </w:rPr>
              <w:t>הנדרשים</w:t>
            </w:r>
            <w:r>
              <w:rPr>
                <w:rFonts w:ascii="David" w:hAnsi="David" w:cs="David" w:hint="cs"/>
                <w:rtl/>
              </w:rPr>
              <w:t xml:space="preserve">. בנוסף, </w:t>
            </w:r>
            <w:r w:rsidRPr="00553C31">
              <w:rPr>
                <w:rFonts w:ascii="David" w:hAnsi="David" w:cs="David"/>
                <w:rtl/>
              </w:rPr>
              <w:t>החוקרים יצוידו במכתב תמיכה של המשרד</w:t>
            </w:r>
            <w:r>
              <w:rPr>
                <w:rFonts w:ascii="David" w:hAnsi="David" w:cs="David" w:hint="cs"/>
                <w:rtl/>
              </w:rPr>
              <w:t xml:space="preserve">, </w:t>
            </w:r>
            <w:r w:rsidRPr="00553C31">
              <w:rPr>
                <w:rFonts w:ascii="David" w:hAnsi="David" w:cs="David"/>
                <w:rtl/>
              </w:rPr>
              <w:t xml:space="preserve">הנהלת המשרד תיודע ביחס למחקר וככל שיתאפשר הדבר </w:t>
            </w:r>
            <w:r>
              <w:rPr>
                <w:rFonts w:ascii="David" w:hAnsi="David" w:cs="David" w:hint="cs"/>
                <w:rtl/>
              </w:rPr>
              <w:t>יובא לידיעת</w:t>
            </w:r>
            <w:r w:rsidRPr="00553C31">
              <w:rPr>
                <w:rFonts w:ascii="David" w:hAnsi="David" w:cs="David"/>
                <w:rtl/>
              </w:rPr>
              <w:t xml:space="preserve"> בתי הספר הרלוונטיים</w:t>
            </w:r>
            <w:r>
              <w:rPr>
                <w:rFonts w:ascii="David" w:hAnsi="David" w:cs="David" w:hint="cs"/>
                <w:rtl/>
              </w:rPr>
              <w:t>.</w:t>
            </w:r>
          </w:p>
        </w:tc>
      </w:tr>
      <w:tr w:rsidR="0045453D" w:rsidRPr="00497203" w14:paraId="26F1DE19"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079BEF7C" w14:textId="77777777" w:rsidR="0045453D" w:rsidRPr="00497203" w:rsidRDefault="0045453D" w:rsidP="0045453D">
            <w:pPr>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043F129C" w14:textId="26FF95BE" w:rsidR="0045453D" w:rsidRPr="00497203" w:rsidRDefault="0045453D" w:rsidP="0045453D">
            <w:pPr>
              <w:rPr>
                <w:rFonts w:ascii="David" w:hAnsi="David" w:cs="David"/>
                <w:rtl/>
              </w:rPr>
            </w:pPr>
            <w:r w:rsidRPr="00497203">
              <w:rPr>
                <w:rFonts w:ascii="David" w:hAnsi="David" w:cs="David"/>
                <w:rtl/>
              </w:rPr>
              <w:t xml:space="preserve">לאור מועד ההגשה הקרוב לחזרה מפגרת סוכות והעובדה שעלינו להוציא את ההצעות לתיבת מכרזים </w:t>
            </w:r>
            <w:proofErr w:type="spellStart"/>
            <w:r w:rsidRPr="00497203">
              <w:rPr>
                <w:rFonts w:ascii="David" w:hAnsi="David" w:cs="David"/>
                <w:rtl/>
              </w:rPr>
              <w:t>יומים</w:t>
            </w:r>
            <w:proofErr w:type="spellEnd"/>
            <w:r w:rsidRPr="00497203">
              <w:rPr>
                <w:rFonts w:ascii="David" w:hAnsi="David" w:cs="David"/>
                <w:rtl/>
              </w:rPr>
              <w:t xml:space="preserve"> לפני מועד ההגשה- נבקש לדחות את מועד ההגשה לתאריך אחיד לכל ההצעות – 12.10.2026</w:t>
            </w:r>
          </w:p>
        </w:tc>
        <w:tc>
          <w:tcPr>
            <w:tcW w:w="3152" w:type="dxa"/>
            <w:tcBorders>
              <w:top w:val="single" w:sz="4" w:space="0" w:color="auto"/>
              <w:left w:val="single" w:sz="4" w:space="0" w:color="auto"/>
              <w:bottom w:val="single" w:sz="4" w:space="0" w:color="auto"/>
              <w:right w:val="single" w:sz="4" w:space="0" w:color="auto"/>
            </w:tcBorders>
          </w:tcPr>
          <w:p w14:paraId="7B13D690" w14:textId="77777777" w:rsidR="0045453D" w:rsidRDefault="0045453D" w:rsidP="0045453D">
            <w:pPr>
              <w:rPr>
                <w:rFonts w:ascii="David" w:hAnsi="David" w:cs="David"/>
                <w:rtl/>
              </w:rPr>
            </w:pPr>
            <w:r w:rsidRPr="00497203">
              <w:rPr>
                <w:rFonts w:ascii="David" w:hAnsi="David" w:cs="David"/>
                <w:rtl/>
              </w:rPr>
              <w:t>יישאר ללא שינוי</w:t>
            </w:r>
          </w:p>
          <w:p w14:paraId="02B9A4BF" w14:textId="244B62A3" w:rsidR="002A39F6" w:rsidRPr="00497203" w:rsidRDefault="002A39F6" w:rsidP="0045453D">
            <w:pPr>
              <w:rPr>
                <w:rFonts w:ascii="David" w:hAnsi="David" w:cs="David"/>
                <w:rtl/>
              </w:rPr>
            </w:pPr>
          </w:p>
        </w:tc>
      </w:tr>
      <w:tr w:rsidR="002A39F6" w:rsidRPr="00497203" w14:paraId="5E3EEA22"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5072B940" w14:textId="71D43D0F" w:rsidR="002A39F6" w:rsidRPr="00497203" w:rsidRDefault="002A39F6" w:rsidP="002A39F6">
            <w:pPr>
              <w:rPr>
                <w:rFonts w:ascii="David" w:hAnsi="David" w:cs="David"/>
                <w:rtl/>
              </w:rPr>
            </w:pPr>
            <w:r w:rsidRPr="003D0620">
              <w:rPr>
                <w:rFonts w:ascii="David" w:hAnsi="David" w:cs="David"/>
                <w:color w:val="303030"/>
                <w:shd w:val="clear" w:color="auto" w:fill="FFFFFF"/>
                <w:rtl/>
              </w:rPr>
              <w:t>סעיף 2 (מועד הגשת ההצעות), תת-סעיף 2.1; סעיף 7 (מבנה ותכולת ההצעה), תת-סעיף 7.2; וסעיף 12 לקולות הקוראים</w:t>
            </w:r>
          </w:p>
        </w:tc>
        <w:tc>
          <w:tcPr>
            <w:tcW w:w="3288" w:type="dxa"/>
            <w:tcBorders>
              <w:top w:val="single" w:sz="4" w:space="0" w:color="auto"/>
              <w:left w:val="single" w:sz="4" w:space="0" w:color="auto"/>
              <w:bottom w:val="single" w:sz="4" w:space="0" w:color="auto"/>
              <w:right w:val="single" w:sz="4" w:space="0" w:color="auto"/>
            </w:tcBorders>
          </w:tcPr>
          <w:p w14:paraId="76374E0D" w14:textId="77777777" w:rsidR="002A39F6" w:rsidRPr="003D0620" w:rsidRDefault="002A39F6" w:rsidP="002A39F6">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האם יסכים המשרד לדחות את מועדי הגשת ההצעות שנקבעו ל-6-7.10.2026 למועד מאוחר יותר (החל מה-12.10.2026) בשל פגרת חג הסוכות.</w:t>
            </w:r>
          </w:p>
          <w:p w14:paraId="5C39A078" w14:textId="42BA2E40" w:rsidR="002A39F6" w:rsidRPr="00497203" w:rsidRDefault="002A39F6" w:rsidP="002A39F6">
            <w:pPr>
              <w:rPr>
                <w:rFonts w:ascii="David" w:hAnsi="David" w:cs="David"/>
                <w:rtl/>
              </w:rPr>
            </w:pPr>
            <w:r w:rsidRPr="003D0620">
              <w:rPr>
                <w:rStyle w:val="ng-star-inserted"/>
                <w:rFonts w:ascii="David" w:hAnsi="David" w:cs="David"/>
                <w:color w:val="303030"/>
                <w:shd w:val="clear" w:color="auto" w:fill="FFFFFF"/>
                <w:rtl/>
              </w:rPr>
              <w:t>והאם תתאפשר הגשת הצעות אלקטרונית (במייל) בלבד במקום עותקים קשיחים ותקן אחסון נייד לתיבת המכרזים</w:t>
            </w:r>
            <w:r w:rsidRPr="003D0620">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7B8D2BE2" w14:textId="77777777" w:rsidR="002A39F6" w:rsidRPr="003D0620" w:rsidRDefault="002A39F6" w:rsidP="002A39F6">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לא ניתן להאריך את מועד הגשת ההצעות</w:t>
            </w:r>
          </w:p>
          <w:p w14:paraId="71D966BF" w14:textId="77777777" w:rsidR="002A39F6" w:rsidRPr="003D0620" w:rsidRDefault="002A39F6" w:rsidP="002A39F6">
            <w:pPr>
              <w:rPr>
                <w:rStyle w:val="ng-star-inserted"/>
                <w:rFonts w:ascii="David" w:hAnsi="David" w:cs="David"/>
                <w:color w:val="303030"/>
                <w:shd w:val="clear" w:color="auto" w:fill="FFFFFF"/>
                <w:rtl/>
              </w:rPr>
            </w:pPr>
          </w:p>
          <w:p w14:paraId="3C47B216" w14:textId="77777777" w:rsidR="002A39F6" w:rsidRPr="003D0620" w:rsidRDefault="002A39F6" w:rsidP="002A39F6">
            <w:pPr>
              <w:rPr>
                <w:rStyle w:val="ng-star-inserted"/>
                <w:rFonts w:ascii="David" w:hAnsi="David" w:cs="David"/>
                <w:color w:val="303030"/>
                <w:shd w:val="clear" w:color="auto" w:fill="FFFFFF"/>
                <w:rtl/>
              </w:rPr>
            </w:pPr>
          </w:p>
          <w:p w14:paraId="2587C3D8" w14:textId="77777777" w:rsidR="002A39F6" w:rsidRPr="003D0620" w:rsidRDefault="002A39F6" w:rsidP="002A39F6">
            <w:pPr>
              <w:rPr>
                <w:rStyle w:val="ng-star-inserted"/>
                <w:rFonts w:ascii="David" w:hAnsi="David" w:cs="David"/>
                <w:color w:val="303030"/>
                <w:shd w:val="clear" w:color="auto" w:fill="FFFFFF"/>
                <w:rtl/>
              </w:rPr>
            </w:pPr>
          </w:p>
          <w:p w14:paraId="29CDFBBA" w14:textId="647104BE" w:rsidR="002A39F6" w:rsidRPr="00497203" w:rsidRDefault="002A39F6" w:rsidP="002A39F6">
            <w:pPr>
              <w:rPr>
                <w:rFonts w:ascii="David" w:hAnsi="David" w:cs="David"/>
                <w:rtl/>
              </w:rPr>
            </w:pPr>
            <w:r w:rsidRPr="003D0620">
              <w:rPr>
                <w:rStyle w:val="ng-star-inserted"/>
                <w:rFonts w:ascii="David" w:hAnsi="David" w:cs="David"/>
                <w:color w:val="303030"/>
                <w:shd w:val="clear" w:color="auto" w:fill="FFFFFF"/>
                <w:rtl/>
              </w:rPr>
              <w:t>לא תתאפשר הגשת הצעות אלקטרוניות</w:t>
            </w:r>
          </w:p>
        </w:tc>
      </w:tr>
      <w:tr w:rsidR="002A39F6" w:rsidRPr="00497203" w14:paraId="33C4EF01"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757C8F3" w14:textId="7D08968A" w:rsidR="002A39F6" w:rsidRPr="003D0620" w:rsidRDefault="002A39F6" w:rsidP="002A39F6">
            <w:pPr>
              <w:rPr>
                <w:rFonts w:ascii="David" w:hAnsi="David" w:cs="David"/>
                <w:color w:val="303030"/>
                <w:shd w:val="clear" w:color="auto" w:fill="FFFFFF"/>
                <w:rtl/>
              </w:rPr>
            </w:pPr>
            <w:r w:rsidRPr="003D0620">
              <w:rPr>
                <w:rFonts w:ascii="David" w:hAnsi="David" w:cs="David"/>
                <w:color w:val="303030"/>
                <w:shd w:val="clear" w:color="auto" w:fill="FFFFFF"/>
                <w:rtl/>
              </w:rPr>
              <w:t>סעיף 3 להסכם וסעיף 4.5 לקולות הקוראים</w:t>
            </w:r>
          </w:p>
        </w:tc>
        <w:tc>
          <w:tcPr>
            <w:tcW w:w="3288" w:type="dxa"/>
            <w:tcBorders>
              <w:top w:val="single" w:sz="4" w:space="0" w:color="auto"/>
              <w:left w:val="single" w:sz="4" w:space="0" w:color="auto"/>
              <w:bottom w:val="single" w:sz="4" w:space="0" w:color="auto"/>
              <w:right w:val="single" w:sz="4" w:space="0" w:color="auto"/>
            </w:tcBorders>
          </w:tcPr>
          <w:p w14:paraId="1DC4C29C" w14:textId="4D84272A" w:rsidR="002A39F6" w:rsidRPr="003D0620" w:rsidRDefault="002A39F6" w:rsidP="002A39F6">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בסעיף 4.5 לקול הקורא נקבע כי המשרד רשאי להאריך את תקופת ההתקשרות בעד 12 חודשים, ואילו בסעיף 3 להסכם נקבעה תקופת הארכה של עד 18 חודשים. נבקש להבהיר מהי תקופת ההארכה המרבית החלה על ההתקשרות.</w:t>
            </w:r>
          </w:p>
        </w:tc>
        <w:tc>
          <w:tcPr>
            <w:tcW w:w="3152" w:type="dxa"/>
            <w:tcBorders>
              <w:top w:val="single" w:sz="4" w:space="0" w:color="auto"/>
              <w:left w:val="single" w:sz="4" w:space="0" w:color="auto"/>
              <w:bottom w:val="single" w:sz="4" w:space="0" w:color="auto"/>
              <w:right w:val="single" w:sz="4" w:space="0" w:color="auto"/>
            </w:tcBorders>
          </w:tcPr>
          <w:p w14:paraId="61DF59FC" w14:textId="77777777" w:rsidR="002A39F6" w:rsidRPr="003D0620" w:rsidRDefault="002A39F6" w:rsidP="002A39F6">
            <w:pPr>
              <w:pStyle w:val="a5"/>
              <w:jc w:val="both"/>
              <w:rPr>
                <w:rStyle w:val="ng-star-inserted"/>
                <w:rFonts w:ascii="David" w:hAnsi="David"/>
                <w:color w:val="303030"/>
                <w:sz w:val="22"/>
                <w:szCs w:val="22"/>
                <w:shd w:val="clear" w:color="auto" w:fill="FFFFFF"/>
                <w:rtl/>
                <w:lang w:eastAsia="en-US"/>
              </w:rPr>
            </w:pPr>
            <w:r w:rsidRPr="003D0620">
              <w:rPr>
                <w:rStyle w:val="ng-star-inserted"/>
                <w:rFonts w:ascii="David" w:hAnsi="David"/>
                <w:color w:val="303030"/>
                <w:sz w:val="22"/>
                <w:szCs w:val="22"/>
                <w:shd w:val="clear" w:color="auto" w:fill="FFFFFF"/>
                <w:rtl/>
              </w:rPr>
              <w:t>18 חודשים</w:t>
            </w:r>
          </w:p>
          <w:p w14:paraId="206A9438" w14:textId="77777777" w:rsidR="002A39F6" w:rsidRPr="003D0620" w:rsidRDefault="002A39F6" w:rsidP="002A39F6">
            <w:pPr>
              <w:rPr>
                <w:rStyle w:val="ng-star-inserted"/>
                <w:rFonts w:ascii="David" w:hAnsi="David" w:cs="David"/>
                <w:color w:val="303030"/>
                <w:shd w:val="clear" w:color="auto" w:fill="FFFFFF"/>
                <w:rtl/>
              </w:rPr>
            </w:pPr>
          </w:p>
        </w:tc>
      </w:tr>
      <w:tr w:rsidR="002A39F6" w:rsidRPr="00AB54E1" w14:paraId="33F3A912" w14:textId="77777777" w:rsidTr="002A39F6">
        <w:trPr>
          <w:trHeight w:val="515"/>
        </w:trPr>
        <w:tc>
          <w:tcPr>
            <w:tcW w:w="1856" w:type="dxa"/>
          </w:tcPr>
          <w:p w14:paraId="63A2E798" w14:textId="77777777" w:rsidR="002A39F6" w:rsidRPr="003D0620" w:rsidRDefault="002A39F6" w:rsidP="007966FC">
            <w:pPr>
              <w:rPr>
                <w:rFonts w:ascii="David" w:hAnsi="David" w:cs="David"/>
                <w:rtl/>
              </w:rPr>
            </w:pPr>
            <w:r w:rsidRPr="003D0620">
              <w:rPr>
                <w:rFonts w:ascii="David" w:hAnsi="David" w:cs="David"/>
                <w:color w:val="303030"/>
                <w:shd w:val="clear" w:color="auto" w:fill="FFFFFF"/>
                <w:rtl/>
              </w:rPr>
              <w:t>סעיף 6(ג) להסכם ההתקשרות</w:t>
            </w:r>
          </w:p>
        </w:tc>
        <w:tc>
          <w:tcPr>
            <w:tcW w:w="3288" w:type="dxa"/>
          </w:tcPr>
          <w:p w14:paraId="7B9BAD66" w14:textId="77777777" w:rsidR="002A39F6" w:rsidRPr="003D0620" w:rsidRDefault="002A39F6" w:rsidP="007966FC">
            <w:pPr>
              <w:rPr>
                <w:rFonts w:ascii="David" w:hAnsi="David" w:cs="David"/>
              </w:rPr>
            </w:pPr>
            <w:r w:rsidRPr="003D0620">
              <w:rPr>
                <w:rFonts w:ascii="David" w:hAnsi="David" w:cs="David"/>
                <w:rtl/>
              </w:rPr>
              <w:t>נבקש להבהיר כי חובת המוסד לפי סעיף 6(ג) מוגבלת למסמכים המצויים ברשותו או בשליטתו, וכי המוסד לא יידרש להעמיד לעיון ספרי חשבונות של צדדים שלישיים</w:t>
            </w:r>
            <w:r w:rsidRPr="003D0620">
              <w:rPr>
                <w:rFonts w:ascii="David" w:hAnsi="David" w:cs="David"/>
              </w:rPr>
              <w:t>.</w:t>
            </w:r>
          </w:p>
        </w:tc>
        <w:tc>
          <w:tcPr>
            <w:tcW w:w="3152" w:type="dxa"/>
          </w:tcPr>
          <w:p w14:paraId="1E581393" w14:textId="77777777" w:rsidR="002A39F6" w:rsidRPr="003D0620" w:rsidRDefault="002A39F6" w:rsidP="007966FC">
            <w:pPr>
              <w:rPr>
                <w:rStyle w:val="ng-star-inserted"/>
                <w:rFonts w:ascii="David" w:hAnsi="David" w:cs="David"/>
                <w:color w:val="303030"/>
                <w:shd w:val="clear" w:color="auto" w:fill="FFFFFF"/>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2A39F6" w:rsidRPr="00AB54E1" w14:paraId="514DC1D0" w14:textId="77777777" w:rsidTr="002A39F6">
        <w:trPr>
          <w:trHeight w:val="684"/>
        </w:trPr>
        <w:tc>
          <w:tcPr>
            <w:tcW w:w="1856" w:type="dxa"/>
          </w:tcPr>
          <w:p w14:paraId="25A9F9FF" w14:textId="77777777" w:rsidR="002A39F6" w:rsidRPr="003D0620" w:rsidRDefault="002A39F6" w:rsidP="007966FC">
            <w:pPr>
              <w:rPr>
                <w:rFonts w:ascii="David" w:hAnsi="David" w:cs="David"/>
                <w:rtl/>
              </w:rPr>
            </w:pPr>
            <w:r w:rsidRPr="003D0620">
              <w:rPr>
                <w:rFonts w:ascii="David" w:hAnsi="David" w:cs="David"/>
                <w:color w:val="303030"/>
                <w:shd w:val="clear" w:color="auto" w:fill="FFFFFF"/>
                <w:rtl/>
              </w:rPr>
              <w:t>סעיף 9(א)(3) להסכם ההתקשרות</w:t>
            </w:r>
          </w:p>
        </w:tc>
        <w:tc>
          <w:tcPr>
            <w:tcW w:w="3288" w:type="dxa"/>
          </w:tcPr>
          <w:p w14:paraId="04E8790B" w14:textId="77777777" w:rsidR="002A39F6" w:rsidRPr="003D0620" w:rsidRDefault="002A39F6" w:rsidP="007966FC">
            <w:pPr>
              <w:rPr>
                <w:rFonts w:ascii="David" w:hAnsi="David" w:cs="David"/>
              </w:rPr>
            </w:pPr>
            <w:r w:rsidRPr="003D0620">
              <w:rPr>
                <w:rFonts w:ascii="David" w:hAnsi="David" w:cs="David"/>
                <w:rtl/>
              </w:rPr>
              <w:t>נבקש להבהיר כי החובה לחתום על כתבי ויתור, כתבי העברה או מסמכים אחרים נועדה למימוש הרישיון בלבד, ואינה מחייבת את המוסד להעביר למדינה בעלות בתוצרי הידע או לוותר על זכויותיו בהם</w:t>
            </w:r>
            <w:r w:rsidRPr="003D0620">
              <w:rPr>
                <w:rFonts w:ascii="David" w:hAnsi="David" w:cs="David"/>
              </w:rPr>
              <w:t>.</w:t>
            </w:r>
          </w:p>
        </w:tc>
        <w:tc>
          <w:tcPr>
            <w:tcW w:w="3152" w:type="dxa"/>
          </w:tcPr>
          <w:p w14:paraId="65784075" w14:textId="77777777" w:rsidR="002A39F6" w:rsidRPr="003D0620" w:rsidRDefault="002A39F6"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2A39F6" w:rsidRPr="00AB54E1" w14:paraId="53E89785" w14:textId="77777777" w:rsidTr="002A39F6">
        <w:trPr>
          <w:trHeight w:val="1542"/>
        </w:trPr>
        <w:tc>
          <w:tcPr>
            <w:tcW w:w="1856" w:type="dxa"/>
          </w:tcPr>
          <w:p w14:paraId="2F112553" w14:textId="77777777" w:rsidR="002A39F6" w:rsidRPr="003D0620" w:rsidRDefault="002A39F6" w:rsidP="007966FC">
            <w:pPr>
              <w:rPr>
                <w:rFonts w:ascii="David" w:hAnsi="David" w:cs="David"/>
                <w:rtl/>
              </w:rPr>
            </w:pPr>
            <w:r w:rsidRPr="003D0620">
              <w:rPr>
                <w:rFonts w:ascii="David" w:hAnsi="David" w:cs="David"/>
                <w:color w:val="303030"/>
                <w:shd w:val="clear" w:color="auto" w:fill="FFFFFF"/>
                <w:rtl/>
              </w:rPr>
              <w:t>סעיף 9(א)(6) להסכם ההתקשרות</w:t>
            </w:r>
          </w:p>
        </w:tc>
        <w:tc>
          <w:tcPr>
            <w:tcW w:w="3288" w:type="dxa"/>
          </w:tcPr>
          <w:p w14:paraId="3FD1B60C" w14:textId="77777777" w:rsidR="002A39F6" w:rsidRPr="003D0620" w:rsidRDefault="002A39F6" w:rsidP="007966FC">
            <w:pPr>
              <w:rPr>
                <w:rFonts w:ascii="David" w:hAnsi="David" w:cs="David"/>
              </w:rPr>
            </w:pPr>
            <w:r w:rsidRPr="003D0620">
              <w:rPr>
                <w:rFonts w:ascii="David" w:hAnsi="David" w:cs="David"/>
                <w:rtl/>
              </w:rPr>
              <w:t>נבקש להבהיר כי ככל שהמוסד בחר להתגונן מפני תביעה או דרישה, המשרד לא יתקשר בהסדר פשרה המטיל על המוסד אחריות, תשלום או התחייבות אחרת ללא הסכמת המוסד מראש ובכתב, שלא תעוכב מטעמים בלתי סבירים.</w:t>
            </w:r>
          </w:p>
        </w:tc>
        <w:tc>
          <w:tcPr>
            <w:tcW w:w="3152" w:type="dxa"/>
          </w:tcPr>
          <w:p w14:paraId="6B41BC7A" w14:textId="77777777" w:rsidR="002A39F6" w:rsidRPr="003D0620" w:rsidRDefault="002A39F6"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2A39F6" w:rsidRPr="00AB54E1" w14:paraId="25257110" w14:textId="77777777" w:rsidTr="002A39F6">
        <w:trPr>
          <w:trHeight w:val="842"/>
        </w:trPr>
        <w:tc>
          <w:tcPr>
            <w:tcW w:w="1856" w:type="dxa"/>
          </w:tcPr>
          <w:p w14:paraId="1D09A542" w14:textId="77777777" w:rsidR="002A39F6" w:rsidRPr="003D0620" w:rsidRDefault="002A39F6" w:rsidP="007966FC">
            <w:pPr>
              <w:rPr>
                <w:rFonts w:ascii="David" w:hAnsi="David" w:cs="David"/>
                <w:rtl/>
              </w:rPr>
            </w:pPr>
            <w:r w:rsidRPr="003D0620">
              <w:rPr>
                <w:rFonts w:ascii="David" w:hAnsi="David" w:cs="David"/>
                <w:color w:val="303030"/>
                <w:shd w:val="clear" w:color="auto" w:fill="FFFFFF"/>
                <w:rtl/>
              </w:rPr>
              <w:t>סעיפים 9(ב)(3)-(4) להסכם ההתקשרות</w:t>
            </w:r>
          </w:p>
        </w:tc>
        <w:tc>
          <w:tcPr>
            <w:tcW w:w="3288" w:type="dxa"/>
          </w:tcPr>
          <w:p w14:paraId="16158396" w14:textId="77777777" w:rsidR="002A39F6" w:rsidRPr="003D0620" w:rsidRDefault="002A39F6" w:rsidP="007966FC">
            <w:pPr>
              <w:rPr>
                <w:rFonts w:ascii="David" w:hAnsi="David" w:cs="David"/>
                <w:rtl/>
              </w:rPr>
            </w:pPr>
            <w:r w:rsidRPr="003D0620">
              <w:rPr>
                <w:rFonts w:ascii="David" w:hAnsi="David" w:cs="David"/>
                <w:rtl/>
              </w:rPr>
              <w:t>נבקש להבהיר כי גם על פרסום בעברית יחול מנגנון 30 הימים שבסעיף 9(ב)(3), וכי אישור המשרד יוגבל למידע סודי, ביטחון המדינה ופרטים מזהים.</w:t>
            </w:r>
          </w:p>
        </w:tc>
        <w:tc>
          <w:tcPr>
            <w:tcW w:w="3152" w:type="dxa"/>
          </w:tcPr>
          <w:p w14:paraId="5265C438" w14:textId="77777777" w:rsidR="002A39F6" w:rsidRPr="003D0620" w:rsidRDefault="002A39F6"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2A39F6" w:rsidRPr="00AB54E1" w14:paraId="66CAD188" w14:textId="77777777" w:rsidTr="002A39F6">
        <w:trPr>
          <w:trHeight w:val="853"/>
        </w:trPr>
        <w:tc>
          <w:tcPr>
            <w:tcW w:w="1856" w:type="dxa"/>
          </w:tcPr>
          <w:p w14:paraId="286F28B0" w14:textId="77777777" w:rsidR="002A39F6" w:rsidRPr="003D0620" w:rsidRDefault="002A39F6" w:rsidP="007966FC">
            <w:pPr>
              <w:rPr>
                <w:rFonts w:ascii="David" w:hAnsi="David" w:cs="David"/>
                <w:rtl/>
              </w:rPr>
            </w:pPr>
            <w:r w:rsidRPr="003D0620">
              <w:rPr>
                <w:rFonts w:ascii="David" w:hAnsi="David" w:cs="David"/>
                <w:color w:val="303030"/>
                <w:shd w:val="clear" w:color="auto" w:fill="FFFFFF"/>
                <w:rtl/>
              </w:rPr>
              <w:lastRenderedPageBreak/>
              <w:t>סעיף 12 להסכם ההתקשרות</w:t>
            </w:r>
          </w:p>
        </w:tc>
        <w:tc>
          <w:tcPr>
            <w:tcW w:w="3288" w:type="dxa"/>
          </w:tcPr>
          <w:p w14:paraId="4B78B26A" w14:textId="77777777" w:rsidR="002A39F6" w:rsidRPr="003D0620" w:rsidRDefault="002A39F6" w:rsidP="007966FC">
            <w:pPr>
              <w:rPr>
                <w:rFonts w:ascii="David" w:hAnsi="David" w:cs="David"/>
              </w:rPr>
            </w:pPr>
            <w:r w:rsidRPr="003D0620">
              <w:rPr>
                <w:rFonts w:ascii="David" w:hAnsi="David" w:cs="David"/>
                <w:rtl/>
              </w:rPr>
              <w:t>נבקש להבהיר כי האיסור יחול רק על העסקת עובד משרד החינוך שקיים בעניינו חשש לניגוד עניינים בקשר למחקר</w:t>
            </w:r>
            <w:r w:rsidRPr="003D0620">
              <w:rPr>
                <w:rFonts w:ascii="David" w:hAnsi="David" w:cs="David"/>
              </w:rPr>
              <w:t>.</w:t>
            </w:r>
          </w:p>
        </w:tc>
        <w:tc>
          <w:tcPr>
            <w:tcW w:w="3152" w:type="dxa"/>
          </w:tcPr>
          <w:p w14:paraId="70617B79" w14:textId="77777777" w:rsidR="002A39F6" w:rsidRPr="003D0620" w:rsidRDefault="002A39F6"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2A39F6" w:rsidRPr="00AB54E1" w14:paraId="58D4C504" w14:textId="77777777" w:rsidTr="002A39F6">
        <w:trPr>
          <w:trHeight w:val="684"/>
        </w:trPr>
        <w:tc>
          <w:tcPr>
            <w:tcW w:w="1856" w:type="dxa"/>
          </w:tcPr>
          <w:p w14:paraId="0DD542EC" w14:textId="77777777" w:rsidR="002A39F6" w:rsidRPr="003D0620" w:rsidRDefault="002A39F6" w:rsidP="007966FC">
            <w:pPr>
              <w:rPr>
                <w:rFonts w:ascii="David" w:hAnsi="David" w:cs="David"/>
                <w:rtl/>
              </w:rPr>
            </w:pPr>
            <w:r w:rsidRPr="003D0620">
              <w:rPr>
                <w:rFonts w:ascii="David" w:hAnsi="David" w:cs="David"/>
                <w:color w:val="303030"/>
                <w:shd w:val="clear" w:color="auto" w:fill="FFFFFF"/>
                <w:rtl/>
              </w:rPr>
              <w:t>סעיפים 4(ז), 7(ג)-(ד) ו־15(ב)-(ד) להסכם ההתקשרות</w:t>
            </w:r>
          </w:p>
        </w:tc>
        <w:tc>
          <w:tcPr>
            <w:tcW w:w="3288" w:type="dxa"/>
          </w:tcPr>
          <w:p w14:paraId="49751C85" w14:textId="77777777" w:rsidR="002A39F6" w:rsidRPr="003D0620" w:rsidRDefault="002A39F6" w:rsidP="007966FC">
            <w:pPr>
              <w:rPr>
                <w:rFonts w:ascii="David" w:hAnsi="David" w:cs="David"/>
              </w:rPr>
            </w:pPr>
            <w:r w:rsidRPr="003D0620">
              <w:rPr>
                <w:rFonts w:ascii="David" w:hAnsi="David" w:cs="David"/>
                <w:rtl/>
              </w:rPr>
              <w:t>נבקש להבהיר כי בכל מקרה שבו המשרד מפסיק או מצמצם את המחקר שלא עקב הפרה או רשלנות של המוסד או החוקר, ישולמו גם התחייבויות סבירות שנכללו בתקציב המאושר, נלקחו לצורך ביצוע המחקר ואינן ניתנות לביטול</w:t>
            </w:r>
            <w:r w:rsidRPr="003D0620">
              <w:rPr>
                <w:rFonts w:ascii="David" w:hAnsi="David" w:cs="David"/>
              </w:rPr>
              <w:t>.</w:t>
            </w:r>
          </w:p>
        </w:tc>
        <w:tc>
          <w:tcPr>
            <w:tcW w:w="3152" w:type="dxa"/>
          </w:tcPr>
          <w:p w14:paraId="2CD3EA6B" w14:textId="77777777" w:rsidR="002A39F6" w:rsidRPr="003D0620" w:rsidRDefault="002A39F6" w:rsidP="007966FC">
            <w:pPr>
              <w:rPr>
                <w:rFonts w:ascii="David" w:hAnsi="David" w:cs="David"/>
                <w:rtl/>
              </w:rPr>
            </w:pPr>
            <w:r w:rsidRPr="00CC6656">
              <w:rPr>
                <w:rStyle w:val="ng-star-inserted"/>
                <w:rFonts w:ascii="David" w:hAnsi="David" w:cs="David" w:hint="cs"/>
                <w:color w:val="303030"/>
                <w:shd w:val="clear" w:color="auto" w:fill="FFFFFF"/>
                <w:rtl/>
              </w:rPr>
              <w:t>בכל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מקרה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שבו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המשרד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מפסיק</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מצמצם</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שלא</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עקב</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הפרה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רשלנות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המוסד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החוקר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יוחזרו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ויוכרו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הוצאות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והתחייבויות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בלתי</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ניתנות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לביטול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שנלקחו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לצורך</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ביצוע</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w:t>
            </w:r>
          </w:p>
        </w:tc>
      </w:tr>
      <w:tr w:rsidR="002A39F6" w:rsidRPr="00AB54E1" w14:paraId="5C2A23F0" w14:textId="77777777" w:rsidTr="002A39F6">
        <w:trPr>
          <w:trHeight w:val="916"/>
        </w:trPr>
        <w:tc>
          <w:tcPr>
            <w:tcW w:w="1856" w:type="dxa"/>
          </w:tcPr>
          <w:p w14:paraId="7597027E" w14:textId="77777777" w:rsidR="002A39F6" w:rsidRPr="003D0620" w:rsidRDefault="002A39F6" w:rsidP="007966FC">
            <w:pPr>
              <w:rPr>
                <w:rFonts w:ascii="David" w:hAnsi="David" w:cs="David"/>
                <w:rtl/>
              </w:rPr>
            </w:pPr>
            <w:r w:rsidRPr="003D0620">
              <w:rPr>
                <w:rFonts w:ascii="David" w:hAnsi="David" w:cs="David"/>
                <w:color w:val="303030"/>
                <w:shd w:val="clear" w:color="auto" w:fill="FFFFFF"/>
                <w:rtl/>
              </w:rPr>
              <w:t>סעיפים 1.1 ו־9.1 לנספח ה׳ וסעיף 9(א)(2) להסכם</w:t>
            </w:r>
          </w:p>
        </w:tc>
        <w:tc>
          <w:tcPr>
            <w:tcW w:w="3288" w:type="dxa"/>
          </w:tcPr>
          <w:p w14:paraId="3D478606" w14:textId="77777777" w:rsidR="002A39F6" w:rsidRPr="003D0620" w:rsidRDefault="002A39F6" w:rsidP="007966FC">
            <w:pPr>
              <w:rPr>
                <w:rFonts w:ascii="David" w:hAnsi="David" w:cs="David"/>
              </w:rPr>
            </w:pPr>
            <w:r w:rsidRPr="003D0620">
              <w:rPr>
                <w:rFonts w:ascii="David" w:hAnsi="David" w:cs="David"/>
                <w:rtl/>
              </w:rPr>
              <w:t>נבקש להבהיר כי בעלות המשרד וחובת המסירה והמחיקה שבנספח ה׳ חלות רק על מידע שנמסר למוסד על ידי המשרד, ולא על נתוני מחקר שנאספו או נוצרו על ידי המוסד, אשר לגביהם יחול סעיף 9(א)(2) להסכם</w:t>
            </w:r>
            <w:r w:rsidRPr="003D0620">
              <w:rPr>
                <w:rFonts w:ascii="David" w:hAnsi="David" w:cs="David"/>
              </w:rPr>
              <w:t>.</w:t>
            </w:r>
          </w:p>
        </w:tc>
        <w:tc>
          <w:tcPr>
            <w:tcW w:w="3152" w:type="dxa"/>
          </w:tcPr>
          <w:p w14:paraId="7BED5D88" w14:textId="77777777" w:rsidR="002A39F6" w:rsidRPr="003D0620" w:rsidRDefault="002A39F6"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2A39F6" w:rsidRPr="00AB54E1" w14:paraId="50139C9F" w14:textId="77777777" w:rsidTr="002A39F6">
        <w:trPr>
          <w:trHeight w:val="416"/>
        </w:trPr>
        <w:tc>
          <w:tcPr>
            <w:tcW w:w="1856" w:type="dxa"/>
          </w:tcPr>
          <w:p w14:paraId="57B1A001" w14:textId="77777777" w:rsidR="002A39F6" w:rsidRPr="003D0620" w:rsidRDefault="002A39F6" w:rsidP="007966FC">
            <w:pPr>
              <w:rPr>
                <w:rFonts w:ascii="David" w:hAnsi="David" w:cs="David"/>
                <w:rtl/>
              </w:rPr>
            </w:pPr>
            <w:r w:rsidRPr="003D0620">
              <w:rPr>
                <w:rFonts w:ascii="David" w:hAnsi="David" w:cs="David"/>
                <w:color w:val="303030"/>
                <w:shd w:val="clear" w:color="auto" w:fill="FFFFFF"/>
                <w:rtl/>
              </w:rPr>
              <w:t>סעיף 1.2 לנספח ה׳</w:t>
            </w:r>
          </w:p>
        </w:tc>
        <w:tc>
          <w:tcPr>
            <w:tcW w:w="3288" w:type="dxa"/>
          </w:tcPr>
          <w:p w14:paraId="54541CD4" w14:textId="77777777" w:rsidR="002A39F6" w:rsidRPr="003D0620" w:rsidRDefault="002A39F6" w:rsidP="007966FC">
            <w:pPr>
              <w:rPr>
                <w:rFonts w:ascii="David" w:hAnsi="David" w:cs="David"/>
              </w:rPr>
            </w:pPr>
            <w:r w:rsidRPr="003D0620">
              <w:rPr>
                <w:rFonts w:ascii="David" w:hAnsi="David" w:cs="David"/>
                <w:rtl/>
              </w:rPr>
              <w:t>נבקש להבהיר כי האחריות לפי נספח זה מוטלת על המוסד, ולא על החוקר באופן אישי, ותחול בהתאם להוראות האחריות והשיפוי שבהסכם ולפי דין, במקרה של מעשה או מחדל רשלני של המוסד או מי מטעמו</w:t>
            </w:r>
            <w:r w:rsidRPr="003D0620">
              <w:rPr>
                <w:rFonts w:ascii="David" w:hAnsi="David" w:cs="David"/>
              </w:rPr>
              <w:t>.</w:t>
            </w:r>
          </w:p>
        </w:tc>
        <w:tc>
          <w:tcPr>
            <w:tcW w:w="3152" w:type="dxa"/>
          </w:tcPr>
          <w:p w14:paraId="39E2E262" w14:textId="77777777" w:rsidR="002A39F6" w:rsidRPr="003D0620" w:rsidRDefault="002A39F6"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2A39F6" w:rsidRPr="00AB54E1" w14:paraId="4A92A65F" w14:textId="77777777" w:rsidTr="002A39F6">
        <w:trPr>
          <w:trHeight w:val="416"/>
        </w:trPr>
        <w:tc>
          <w:tcPr>
            <w:tcW w:w="1856" w:type="dxa"/>
          </w:tcPr>
          <w:p w14:paraId="1B6C637E" w14:textId="77777777" w:rsidR="002A39F6" w:rsidRPr="003D0620" w:rsidRDefault="002A39F6" w:rsidP="007966FC">
            <w:pPr>
              <w:rPr>
                <w:rFonts w:ascii="David" w:hAnsi="David" w:cs="David"/>
                <w:color w:val="303030"/>
                <w:shd w:val="clear" w:color="auto" w:fill="FFFFFF"/>
                <w:rtl/>
              </w:rPr>
            </w:pPr>
          </w:p>
        </w:tc>
        <w:tc>
          <w:tcPr>
            <w:tcW w:w="3288" w:type="dxa"/>
          </w:tcPr>
          <w:p w14:paraId="2831A98C" w14:textId="77777777" w:rsidR="002A39F6" w:rsidRPr="003D0620" w:rsidRDefault="002A39F6" w:rsidP="007966FC">
            <w:pPr>
              <w:rPr>
                <w:rFonts w:ascii="David" w:hAnsi="David" w:cs="David"/>
                <w:rtl/>
              </w:rPr>
            </w:pPr>
            <w:r w:rsidRPr="003D0620">
              <w:rPr>
                <w:rFonts w:ascii="David" w:hAnsi="David" w:cs="David"/>
                <w:rtl/>
              </w:rPr>
              <w:t xml:space="preserve">האם יש מגבלה למספר קולות קוראים אליו יכול חוקר לגשת (כחוקר ראשי </w:t>
            </w:r>
            <w:r w:rsidRPr="003D0620">
              <w:rPr>
                <w:rFonts w:ascii="David" w:hAnsi="David" w:cs="David" w:hint="cs"/>
                <w:rtl/>
              </w:rPr>
              <w:t xml:space="preserve">מוביל </w:t>
            </w:r>
            <w:r w:rsidRPr="003D0620">
              <w:rPr>
                <w:rFonts w:ascii="David" w:hAnsi="David" w:cs="David"/>
                <w:rtl/>
              </w:rPr>
              <w:t>ו</w:t>
            </w:r>
            <w:r w:rsidRPr="003D0620">
              <w:rPr>
                <w:rFonts w:ascii="David" w:hAnsi="David" w:cs="David" w:hint="cs"/>
                <w:rtl/>
              </w:rPr>
              <w:t>/</w:t>
            </w:r>
            <w:r w:rsidRPr="003D0620">
              <w:rPr>
                <w:rFonts w:ascii="David" w:hAnsi="David" w:cs="David"/>
                <w:rtl/>
              </w:rPr>
              <w:t>או כשותף)</w:t>
            </w:r>
          </w:p>
        </w:tc>
        <w:tc>
          <w:tcPr>
            <w:tcW w:w="3152" w:type="dxa"/>
          </w:tcPr>
          <w:p w14:paraId="1442325C" w14:textId="77777777" w:rsidR="002A39F6" w:rsidRPr="003D0620" w:rsidRDefault="002A39F6" w:rsidP="007966FC">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אין מגבלה</w:t>
            </w:r>
          </w:p>
        </w:tc>
      </w:tr>
    </w:tbl>
    <w:p w14:paraId="4D04F09E" w14:textId="77777777" w:rsidR="00746B6D" w:rsidRDefault="00746B6D" w:rsidP="00746B6D">
      <w:pPr>
        <w:rPr>
          <w:rtl/>
        </w:rPr>
      </w:pPr>
    </w:p>
    <w:p w14:paraId="7AD21F1B" w14:textId="77777777" w:rsidR="00D85804" w:rsidRPr="00B73472" w:rsidRDefault="00D85804" w:rsidP="00D85804"/>
    <w:p w14:paraId="57A80386" w14:textId="77777777" w:rsidR="00324DAD" w:rsidRPr="00AE4B72" w:rsidRDefault="00324DAD" w:rsidP="00324DAD">
      <w:pPr>
        <w:spacing w:line="276" w:lineRule="auto"/>
        <w:ind w:left="5040" w:firstLine="720"/>
        <w:rPr>
          <w:rFonts w:ascii="David" w:hAnsi="David" w:cs="David"/>
          <w:b/>
          <w:bCs/>
          <w:szCs w:val="24"/>
          <w:rtl/>
        </w:rPr>
      </w:pPr>
    </w:p>
    <w:p w14:paraId="639C1913" w14:textId="77777777" w:rsidR="00324DAD" w:rsidRPr="00AE4B72" w:rsidRDefault="00324DAD" w:rsidP="00324DAD">
      <w:pPr>
        <w:spacing w:line="276" w:lineRule="auto"/>
        <w:ind w:left="5040" w:firstLine="720"/>
        <w:rPr>
          <w:rFonts w:ascii="David" w:hAnsi="David" w:cs="David"/>
          <w:b/>
          <w:bCs/>
          <w:szCs w:val="24"/>
          <w:rtl/>
        </w:rPr>
      </w:pPr>
      <w:r w:rsidRPr="00AE4B72">
        <w:rPr>
          <w:rFonts w:ascii="David" w:hAnsi="David" w:cs="David"/>
          <w:b/>
          <w:bCs/>
          <w:szCs w:val="24"/>
          <w:rtl/>
        </w:rPr>
        <w:t>בברכה,</w:t>
      </w:r>
    </w:p>
    <w:p w14:paraId="767ACF3B" w14:textId="77777777" w:rsidR="00324DAD" w:rsidRPr="00AE4B72" w:rsidRDefault="00324DAD" w:rsidP="00324DAD">
      <w:pPr>
        <w:spacing w:line="276" w:lineRule="auto"/>
        <w:ind w:left="5040" w:firstLine="720"/>
        <w:rPr>
          <w:rFonts w:ascii="David" w:hAnsi="David" w:cs="David"/>
          <w:b/>
          <w:bCs/>
          <w:szCs w:val="24"/>
          <w:rtl/>
        </w:rPr>
      </w:pPr>
    </w:p>
    <w:p w14:paraId="606D08C3" w14:textId="77777777" w:rsidR="00324DAD" w:rsidRPr="00AE4B72" w:rsidRDefault="00324DAD" w:rsidP="00324DAD">
      <w:pPr>
        <w:spacing w:line="276" w:lineRule="auto"/>
        <w:ind w:left="4320" w:firstLine="720"/>
        <w:rPr>
          <w:rFonts w:ascii="David" w:hAnsi="David" w:cs="David"/>
          <w:b/>
          <w:bCs/>
          <w:szCs w:val="24"/>
          <w:rtl/>
        </w:rPr>
      </w:pPr>
      <w:r w:rsidRPr="00AE4B72">
        <w:rPr>
          <w:rFonts w:ascii="David" w:hAnsi="David" w:cs="David"/>
          <w:b/>
          <w:bCs/>
          <w:szCs w:val="24"/>
          <w:rtl/>
        </w:rPr>
        <w:t xml:space="preserve"> </w:t>
      </w:r>
      <w:r w:rsidRPr="00AE4B72">
        <w:rPr>
          <w:rFonts w:ascii="David" w:hAnsi="David" w:cs="David"/>
          <w:b/>
          <w:bCs/>
          <w:szCs w:val="24"/>
          <w:rtl/>
        </w:rPr>
        <w:tab/>
        <w:t xml:space="preserve">אורנה מיטמיגר </w:t>
      </w:r>
    </w:p>
    <w:p w14:paraId="51F60445" w14:textId="77777777" w:rsidR="00324DAD" w:rsidRPr="00AE4B72" w:rsidRDefault="00324DAD" w:rsidP="00324DAD">
      <w:pPr>
        <w:overflowPunct w:val="0"/>
        <w:autoSpaceDE w:val="0"/>
        <w:autoSpaceDN w:val="0"/>
        <w:adjustRightInd w:val="0"/>
        <w:spacing w:line="276" w:lineRule="auto"/>
        <w:ind w:left="5040" w:firstLine="720"/>
        <w:jc w:val="both"/>
        <w:textAlignment w:val="baseline"/>
        <w:rPr>
          <w:rFonts w:ascii="David" w:hAnsi="David" w:cs="David"/>
          <w:szCs w:val="24"/>
          <w:rtl/>
        </w:rPr>
      </w:pPr>
      <w:r w:rsidRPr="00AE4B72">
        <w:rPr>
          <w:rFonts w:ascii="David" w:hAnsi="David" w:cs="David"/>
          <w:b/>
          <w:bCs/>
          <w:szCs w:val="24"/>
          <w:rtl/>
        </w:rPr>
        <w:t>מנהלת האגף</w:t>
      </w:r>
    </w:p>
    <w:p w14:paraId="660EA654" w14:textId="77777777" w:rsidR="00324DAD" w:rsidRPr="00AE4B72" w:rsidRDefault="00324DAD" w:rsidP="00324DAD">
      <w:pPr>
        <w:rPr>
          <w:rFonts w:ascii="David" w:hAnsi="David" w:cs="David"/>
          <w:sz w:val="24"/>
          <w:szCs w:val="24"/>
        </w:rPr>
      </w:pPr>
    </w:p>
    <w:p w14:paraId="61A86324" w14:textId="70290030" w:rsidR="00D85804" w:rsidRDefault="00D85804" w:rsidP="00382226">
      <w:pPr>
        <w:rPr>
          <w:rtl/>
        </w:rPr>
      </w:pPr>
    </w:p>
    <w:p w14:paraId="13F03EFD" w14:textId="77777777" w:rsidR="00D85804" w:rsidRDefault="00D85804" w:rsidP="00D85804">
      <w:pPr>
        <w:rPr>
          <w:rtl/>
        </w:rPr>
      </w:pPr>
    </w:p>
    <w:p w14:paraId="02AD1A66" w14:textId="77777777" w:rsidR="00D85804" w:rsidRDefault="00D85804" w:rsidP="00D85804">
      <w:pPr>
        <w:rPr>
          <w:rtl/>
        </w:rPr>
      </w:pPr>
    </w:p>
    <w:p w14:paraId="45DA6E28" w14:textId="77777777" w:rsidR="00D85804" w:rsidRDefault="00D85804" w:rsidP="00D85804">
      <w:pPr>
        <w:rPr>
          <w:rtl/>
        </w:rPr>
      </w:pPr>
    </w:p>
    <w:p w14:paraId="67C0C9BA" w14:textId="77777777" w:rsidR="00D85804" w:rsidRDefault="00D85804" w:rsidP="00D85804">
      <w:pPr>
        <w:rPr>
          <w:rtl/>
        </w:rPr>
      </w:pPr>
    </w:p>
    <w:p w14:paraId="6A07C334" w14:textId="77777777" w:rsidR="00D85804" w:rsidRDefault="00D85804" w:rsidP="00D85804">
      <w:pPr>
        <w:rPr>
          <w:rtl/>
        </w:rPr>
      </w:pPr>
    </w:p>
    <w:p w14:paraId="46D88B8A" w14:textId="77777777" w:rsidR="00D85804" w:rsidRDefault="00D85804" w:rsidP="00D85804">
      <w:pPr>
        <w:rPr>
          <w:rtl/>
        </w:rPr>
      </w:pPr>
    </w:p>
    <w:p w14:paraId="622AC45F" w14:textId="77777777" w:rsidR="00D85804" w:rsidRPr="004E29C8" w:rsidRDefault="00D85804" w:rsidP="00D85804"/>
    <w:p w14:paraId="612B86A0" w14:textId="77777777" w:rsidR="00746B6D" w:rsidRPr="000850C9" w:rsidRDefault="00746B6D">
      <w:pPr>
        <w:rPr>
          <w:rFonts w:ascii="David" w:hAnsi="David" w:cs="David"/>
          <w:sz w:val="24"/>
          <w:szCs w:val="24"/>
        </w:rPr>
      </w:pPr>
    </w:p>
    <w:sectPr w:rsidR="00746B6D" w:rsidRPr="000850C9" w:rsidSect="008F6322">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89CA7" w14:textId="77777777" w:rsidR="003033F0" w:rsidRDefault="003033F0" w:rsidP="00324DAD">
      <w:pPr>
        <w:spacing w:after="0" w:line="240" w:lineRule="auto"/>
      </w:pPr>
      <w:r>
        <w:separator/>
      </w:r>
    </w:p>
  </w:endnote>
  <w:endnote w:type="continuationSeparator" w:id="0">
    <w:p w14:paraId="342297E3" w14:textId="77777777" w:rsidR="003033F0" w:rsidRDefault="003033F0" w:rsidP="00324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6C724" w14:textId="77777777" w:rsidR="003033F0" w:rsidRDefault="003033F0" w:rsidP="00324DAD">
      <w:pPr>
        <w:spacing w:after="0" w:line="240" w:lineRule="auto"/>
      </w:pPr>
      <w:r>
        <w:separator/>
      </w:r>
    </w:p>
  </w:footnote>
  <w:footnote w:type="continuationSeparator" w:id="0">
    <w:p w14:paraId="45D5FDB1" w14:textId="77777777" w:rsidR="003033F0" w:rsidRDefault="003033F0" w:rsidP="00324D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E1A74" w14:textId="77777777" w:rsidR="00324DAD" w:rsidRPr="00AE4B72" w:rsidRDefault="00324DAD" w:rsidP="00324DAD">
    <w:pPr>
      <w:pStyle w:val="a7"/>
      <w:jc w:val="center"/>
      <w:rPr>
        <w:rFonts w:ascii="David" w:hAnsi="David" w:cs="David"/>
        <w:b/>
        <w:bCs/>
        <w:sz w:val="24"/>
        <w:szCs w:val="24"/>
        <w:rtl/>
      </w:rPr>
    </w:pPr>
    <w:r w:rsidRPr="00AE4B72">
      <w:rPr>
        <w:rFonts w:ascii="David" w:hAnsi="David" w:cs="David"/>
        <w:b/>
        <w:bCs/>
        <w:sz w:val="24"/>
        <w:szCs w:val="24"/>
        <w:rtl/>
      </w:rPr>
      <w:t>מדינת ישראל</w:t>
    </w:r>
  </w:p>
  <w:p w14:paraId="74D9AF66" w14:textId="77777777" w:rsidR="00324DAD" w:rsidRPr="00AE4B72" w:rsidRDefault="00324DAD" w:rsidP="00324DAD">
    <w:pPr>
      <w:pStyle w:val="a7"/>
      <w:jc w:val="center"/>
      <w:rPr>
        <w:rFonts w:ascii="David" w:hAnsi="David" w:cs="David"/>
        <w:sz w:val="24"/>
        <w:szCs w:val="24"/>
        <w:rtl/>
      </w:rPr>
    </w:pPr>
    <w:r w:rsidRPr="00AE4B72">
      <w:rPr>
        <w:rFonts w:ascii="David" w:hAnsi="David" w:cs="David"/>
        <w:sz w:val="24"/>
        <w:szCs w:val="24"/>
        <w:rtl/>
      </w:rPr>
      <w:t>משרד החינוך</w:t>
    </w:r>
  </w:p>
  <w:p w14:paraId="5E2AE566" w14:textId="77777777" w:rsidR="00324DAD" w:rsidRPr="00AE4B72" w:rsidRDefault="00324DAD" w:rsidP="00324DAD">
    <w:pPr>
      <w:pStyle w:val="a7"/>
      <w:jc w:val="center"/>
      <w:rPr>
        <w:rFonts w:ascii="David" w:hAnsi="David" w:cs="David"/>
        <w:sz w:val="24"/>
        <w:szCs w:val="24"/>
        <w:rtl/>
      </w:rPr>
    </w:pPr>
    <w:r w:rsidRPr="00AE4B72">
      <w:rPr>
        <w:rFonts w:ascii="David" w:hAnsi="David" w:cs="David"/>
        <w:sz w:val="24"/>
        <w:szCs w:val="24"/>
        <w:rtl/>
      </w:rPr>
      <w:t>אגף בכיר, תפעול רכש ולוגיסטיקה</w:t>
    </w:r>
  </w:p>
  <w:p w14:paraId="2EAF51F2" w14:textId="77777777" w:rsidR="00324DAD" w:rsidRPr="00AE4B72" w:rsidRDefault="00324DAD" w:rsidP="00324DAD">
    <w:pPr>
      <w:pStyle w:val="a7"/>
      <w:jc w:val="center"/>
      <w:rPr>
        <w:rFonts w:ascii="David" w:hAnsi="David" w:cs="David"/>
        <w:sz w:val="24"/>
        <w:szCs w:val="24"/>
        <w:rtl/>
      </w:rPr>
    </w:pPr>
    <w:r w:rsidRPr="00AE4B72">
      <w:rPr>
        <w:rFonts w:ascii="David" w:hAnsi="David" w:cs="David"/>
        <w:sz w:val="24"/>
        <w:szCs w:val="24"/>
        <w:rtl/>
      </w:rPr>
      <w:t>אגף רכש, מכרזים והתקשרויות</w:t>
    </w:r>
  </w:p>
  <w:p w14:paraId="16E78D3B" w14:textId="77777777" w:rsidR="00324DAD" w:rsidRDefault="00324DAD" w:rsidP="00324DAD">
    <w:pPr>
      <w:pStyle w:val="a7"/>
    </w:pPr>
  </w:p>
  <w:p w14:paraId="2B45B98A" w14:textId="77777777" w:rsidR="00324DAD" w:rsidRDefault="00324DA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F1D58"/>
    <w:multiLevelType w:val="hybridMultilevel"/>
    <w:tmpl w:val="0D2EFE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D0C75F8"/>
    <w:multiLevelType w:val="hybridMultilevel"/>
    <w:tmpl w:val="0B38BE52"/>
    <w:lvl w:ilvl="0" w:tplc="4D761AAE">
      <w:start w:val="1"/>
      <w:numFmt w:val="decimal"/>
      <w:lvlText w:val="%1."/>
      <w:lvlJc w:val="left"/>
      <w:pPr>
        <w:ind w:left="585" w:hanging="360"/>
      </w:pPr>
      <w:rPr>
        <w:rFonts w:hint="default"/>
        <w:b/>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 w15:restartNumberingAfterBreak="0">
    <w:nsid w:val="7DD95086"/>
    <w:multiLevelType w:val="hybridMultilevel"/>
    <w:tmpl w:val="0B38BE52"/>
    <w:lvl w:ilvl="0" w:tplc="4D761AAE">
      <w:start w:val="1"/>
      <w:numFmt w:val="decimal"/>
      <w:lvlText w:val="%1."/>
      <w:lvlJc w:val="left"/>
      <w:pPr>
        <w:ind w:left="585" w:hanging="360"/>
      </w:pPr>
      <w:rPr>
        <w:rFonts w:hint="default"/>
        <w:b/>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FF"/>
    <w:rsid w:val="00002FAA"/>
    <w:rsid w:val="00062007"/>
    <w:rsid w:val="000850C9"/>
    <w:rsid w:val="00102E17"/>
    <w:rsid w:val="00103E80"/>
    <w:rsid w:val="001E4862"/>
    <w:rsid w:val="00273230"/>
    <w:rsid w:val="002867CE"/>
    <w:rsid w:val="002A39F6"/>
    <w:rsid w:val="003033F0"/>
    <w:rsid w:val="00324DAD"/>
    <w:rsid w:val="00356B44"/>
    <w:rsid w:val="00382226"/>
    <w:rsid w:val="0045453D"/>
    <w:rsid w:val="00497203"/>
    <w:rsid w:val="004C14F4"/>
    <w:rsid w:val="0052707B"/>
    <w:rsid w:val="00555A97"/>
    <w:rsid w:val="00586E6C"/>
    <w:rsid w:val="0059654C"/>
    <w:rsid w:val="005A2759"/>
    <w:rsid w:val="00623ACF"/>
    <w:rsid w:val="00746B6D"/>
    <w:rsid w:val="00767707"/>
    <w:rsid w:val="007733A3"/>
    <w:rsid w:val="007A509D"/>
    <w:rsid w:val="007B269C"/>
    <w:rsid w:val="007F3B16"/>
    <w:rsid w:val="00817D92"/>
    <w:rsid w:val="008458FF"/>
    <w:rsid w:val="008D052F"/>
    <w:rsid w:val="008F6322"/>
    <w:rsid w:val="009513DC"/>
    <w:rsid w:val="00A15157"/>
    <w:rsid w:val="00B574E0"/>
    <w:rsid w:val="00C145CA"/>
    <w:rsid w:val="00C808EC"/>
    <w:rsid w:val="00D728A4"/>
    <w:rsid w:val="00D85804"/>
    <w:rsid w:val="00DA0E44"/>
    <w:rsid w:val="00DA6D7C"/>
    <w:rsid w:val="00E63403"/>
    <w:rsid w:val="00EB195A"/>
    <w:rsid w:val="00EC4B3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D5D2"/>
  <w15:chartTrackingRefBased/>
  <w15:docId w15:val="{7A76CBFF-5A37-4195-8149-A8ED3713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3403"/>
    <w:pPr>
      <w:spacing w:after="0" w:line="240" w:lineRule="auto"/>
    </w:pPr>
    <w:rPr>
      <w:rFonts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15157"/>
    <w:pPr>
      <w:spacing w:after="0" w:line="240" w:lineRule="auto"/>
      <w:ind w:left="720"/>
    </w:pPr>
    <w:rPr>
      <w:rFonts w:ascii="Aptos" w:hAnsi="Aptos" w:cs="Times New Roman"/>
      <w14:ligatures w14:val="standardContextual"/>
    </w:rPr>
  </w:style>
  <w:style w:type="character" w:customStyle="1" w:styleId="ng-star-inserted">
    <w:name w:val="ng-star-inserted"/>
    <w:basedOn w:val="a0"/>
    <w:rsid w:val="008D052F"/>
  </w:style>
  <w:style w:type="paragraph" w:styleId="a5">
    <w:name w:val="Body Text"/>
    <w:basedOn w:val="a"/>
    <w:link w:val="a6"/>
    <w:rsid w:val="002A39F6"/>
    <w:pPr>
      <w:spacing w:after="0" w:line="240" w:lineRule="auto"/>
    </w:pPr>
    <w:rPr>
      <w:rFonts w:ascii="Times New Roman" w:eastAsia="Times New Roman" w:hAnsi="Times New Roman" w:cs="David"/>
      <w:sz w:val="24"/>
      <w:szCs w:val="28"/>
      <w:lang w:eastAsia="he-IL"/>
    </w:rPr>
  </w:style>
  <w:style w:type="character" w:customStyle="1" w:styleId="a6">
    <w:name w:val="גוף טקסט תו"/>
    <w:basedOn w:val="a0"/>
    <w:link w:val="a5"/>
    <w:rsid w:val="002A39F6"/>
    <w:rPr>
      <w:rFonts w:ascii="Times New Roman" w:eastAsia="Times New Roman" w:hAnsi="Times New Roman" w:cs="David"/>
      <w:sz w:val="24"/>
      <w:szCs w:val="28"/>
      <w:lang w:eastAsia="he-IL"/>
    </w:rPr>
  </w:style>
  <w:style w:type="paragraph" w:styleId="a7">
    <w:name w:val="header"/>
    <w:basedOn w:val="a"/>
    <w:link w:val="a8"/>
    <w:unhideWhenUsed/>
    <w:rsid w:val="00324DAD"/>
    <w:pPr>
      <w:tabs>
        <w:tab w:val="center" w:pos="4153"/>
        <w:tab w:val="right" w:pos="8306"/>
      </w:tabs>
      <w:spacing w:after="0" w:line="240" w:lineRule="auto"/>
    </w:pPr>
  </w:style>
  <w:style w:type="character" w:customStyle="1" w:styleId="a8">
    <w:name w:val="כותרת עליונה תו"/>
    <w:basedOn w:val="a0"/>
    <w:link w:val="a7"/>
    <w:rsid w:val="00324DAD"/>
  </w:style>
  <w:style w:type="paragraph" w:styleId="a9">
    <w:name w:val="footer"/>
    <w:basedOn w:val="a"/>
    <w:link w:val="aa"/>
    <w:uiPriority w:val="99"/>
    <w:unhideWhenUsed/>
    <w:rsid w:val="00324DAD"/>
    <w:pPr>
      <w:tabs>
        <w:tab w:val="center" w:pos="4153"/>
        <w:tab w:val="right" w:pos="8306"/>
      </w:tabs>
      <w:spacing w:after="0" w:line="240" w:lineRule="auto"/>
    </w:pPr>
  </w:style>
  <w:style w:type="character" w:customStyle="1" w:styleId="aa">
    <w:name w:val="כותרת תחתונה תו"/>
    <w:basedOn w:val="a0"/>
    <w:link w:val="a9"/>
    <w:uiPriority w:val="99"/>
    <w:rsid w:val="00324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39806">
      <w:bodyDiv w:val="1"/>
      <w:marLeft w:val="0"/>
      <w:marRight w:val="0"/>
      <w:marTop w:val="0"/>
      <w:marBottom w:val="0"/>
      <w:divBdr>
        <w:top w:val="none" w:sz="0" w:space="0" w:color="auto"/>
        <w:left w:val="none" w:sz="0" w:space="0" w:color="auto"/>
        <w:bottom w:val="none" w:sz="0" w:space="0" w:color="auto"/>
        <w:right w:val="none" w:sz="0" w:space="0" w:color="auto"/>
      </w:divBdr>
    </w:div>
    <w:div w:id="1305815116">
      <w:bodyDiv w:val="1"/>
      <w:marLeft w:val="0"/>
      <w:marRight w:val="0"/>
      <w:marTop w:val="0"/>
      <w:marBottom w:val="0"/>
      <w:divBdr>
        <w:top w:val="none" w:sz="0" w:space="0" w:color="auto"/>
        <w:left w:val="none" w:sz="0" w:space="0" w:color="auto"/>
        <w:bottom w:val="none" w:sz="0" w:space="0" w:color="auto"/>
        <w:right w:val="none" w:sz="0" w:space="0" w:color="auto"/>
      </w:divBdr>
    </w:div>
    <w:div w:id="1454014086">
      <w:bodyDiv w:val="1"/>
      <w:marLeft w:val="0"/>
      <w:marRight w:val="0"/>
      <w:marTop w:val="0"/>
      <w:marBottom w:val="0"/>
      <w:divBdr>
        <w:top w:val="none" w:sz="0" w:space="0" w:color="auto"/>
        <w:left w:val="none" w:sz="0" w:space="0" w:color="auto"/>
        <w:bottom w:val="none" w:sz="0" w:space="0" w:color="auto"/>
        <w:right w:val="none" w:sz="0" w:space="0" w:color="auto"/>
      </w:divBdr>
    </w:div>
    <w:div w:id="1597444928">
      <w:bodyDiv w:val="1"/>
      <w:marLeft w:val="0"/>
      <w:marRight w:val="0"/>
      <w:marTop w:val="0"/>
      <w:marBottom w:val="0"/>
      <w:divBdr>
        <w:top w:val="none" w:sz="0" w:space="0" w:color="auto"/>
        <w:left w:val="none" w:sz="0" w:space="0" w:color="auto"/>
        <w:bottom w:val="none" w:sz="0" w:space="0" w:color="auto"/>
        <w:right w:val="none" w:sz="0" w:space="0" w:color="auto"/>
      </w:divBdr>
    </w:div>
    <w:div w:id="1643734995">
      <w:bodyDiv w:val="1"/>
      <w:marLeft w:val="0"/>
      <w:marRight w:val="0"/>
      <w:marTop w:val="0"/>
      <w:marBottom w:val="0"/>
      <w:divBdr>
        <w:top w:val="none" w:sz="0" w:space="0" w:color="auto"/>
        <w:left w:val="none" w:sz="0" w:space="0" w:color="auto"/>
        <w:bottom w:val="none" w:sz="0" w:space="0" w:color="auto"/>
        <w:right w:val="none" w:sz="0" w:space="0" w:color="auto"/>
      </w:divBdr>
    </w:div>
    <w:div w:id="201229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1020</Words>
  <Characters>5100</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דקלה אליאס בדאני</dc:creator>
  <cp:keywords/>
  <dc:description/>
  <cp:lastModifiedBy>דקלה אליאס בדאני</cp:lastModifiedBy>
  <cp:revision>7</cp:revision>
  <cp:lastPrinted>2025-10-20T07:39:00Z</cp:lastPrinted>
  <dcterms:created xsi:type="dcterms:W3CDTF">2026-09-14T07:31:00Z</dcterms:created>
  <dcterms:modified xsi:type="dcterms:W3CDTF">2026-09-16T12:24:00Z</dcterms:modified>
</cp:coreProperties>
</file>